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96A9" w14:textId="77777777" w:rsidR="00350317" w:rsidRDefault="00350317" w:rsidP="00350317">
      <w:pPr>
        <w:pStyle w:val="Heading1"/>
        <w:spacing w:before="0"/>
        <w:rPr>
          <w:rFonts w:eastAsia="Times New Roman"/>
        </w:rPr>
      </w:pPr>
      <w:bookmarkStart w:id="0" w:name="_Toc476226184"/>
      <w:bookmarkStart w:id="1" w:name="_Toc469389143"/>
      <w:bookmarkStart w:id="2" w:name="_Toc1483243"/>
      <w:bookmarkStart w:id="3" w:name="_Toc2342528"/>
      <w:bookmarkStart w:id="4" w:name="_Toc437953982"/>
      <w:bookmarkStart w:id="5" w:name="_Toc438150249"/>
      <w:bookmarkStart w:id="6" w:name="_Toc438150454"/>
      <w:bookmarkStart w:id="7" w:name="_Toc438159382"/>
      <w:bookmarkStart w:id="8" w:name="_Toc438215228"/>
      <w:bookmarkStart w:id="9" w:name="_Toc444730908"/>
      <w:bookmarkStart w:id="10" w:name="_Toc444731196"/>
      <w:bookmarkStart w:id="11" w:name="_Toc476226304"/>
      <w:bookmarkStart w:id="12" w:name="_Toc477631872"/>
      <w:r>
        <w:rPr>
          <w:rFonts w:eastAsia="Calibri"/>
        </w:rPr>
        <w:t>A</w:t>
      </w:r>
      <w:r>
        <w:rPr>
          <w:rFonts w:eastAsia="Calibri"/>
          <w:spacing w:val="1"/>
        </w:rPr>
        <w:t>p</w:t>
      </w:r>
      <w:r>
        <w:rPr>
          <w:rFonts w:eastAsia="Calibri"/>
          <w:spacing w:val="-1"/>
        </w:rPr>
        <w:t>p</w:t>
      </w:r>
      <w:r>
        <w:rPr>
          <w:rFonts w:eastAsia="Calibri"/>
          <w:spacing w:val="1"/>
        </w:rPr>
        <w:t>e</w:t>
      </w:r>
      <w:r>
        <w:rPr>
          <w:rFonts w:eastAsia="Calibri"/>
          <w:spacing w:val="-1"/>
        </w:rPr>
        <w:t>n</w:t>
      </w:r>
      <w:r>
        <w:rPr>
          <w:rFonts w:eastAsia="Calibri"/>
          <w:spacing w:val="1"/>
        </w:rPr>
        <w:t>d</w:t>
      </w:r>
      <w:r>
        <w:rPr>
          <w:rFonts w:eastAsia="Calibri"/>
        </w:rPr>
        <w:t>ix</w:t>
      </w:r>
      <w:r>
        <w:rPr>
          <w:rFonts w:eastAsia="Calibri"/>
          <w:spacing w:val="-10"/>
        </w:rPr>
        <w:t xml:space="preserve"> </w:t>
      </w:r>
      <w:proofErr w:type="spellStart"/>
      <w:r>
        <w:rPr>
          <w:rFonts w:eastAsia="Calibri"/>
          <w:spacing w:val="-10"/>
        </w:rPr>
        <w:t>Ei</w:t>
      </w:r>
      <w:r>
        <w:rPr>
          <w:rFonts w:eastAsia="Times New Roman"/>
        </w:rPr>
        <w:t>i</w:t>
      </w:r>
      <w:proofErr w:type="spellEnd"/>
      <w:r>
        <w:rPr>
          <w:rFonts w:eastAsia="Times New Roman"/>
        </w:rPr>
        <w:t xml:space="preserve">: Planning Format </w:t>
      </w:r>
      <w:bookmarkEnd w:id="0"/>
      <w:bookmarkEnd w:id="1"/>
      <w:r>
        <w:rPr>
          <w:rFonts w:eastAsia="Times New Roman"/>
        </w:rPr>
        <w:t>for Sequences of Lessons</w:t>
      </w:r>
      <w:bookmarkEnd w:id="2"/>
      <w:bookmarkEnd w:id="3"/>
    </w:p>
    <w:tbl>
      <w:tblPr>
        <w:tblStyle w:val="TableGrid"/>
        <w:tblW w:w="5000" w:type="pct"/>
        <w:tblLook w:val="04A0" w:firstRow="1" w:lastRow="0" w:firstColumn="1" w:lastColumn="0" w:noHBand="0" w:noVBand="1"/>
      </w:tblPr>
      <w:tblGrid>
        <w:gridCol w:w="1041"/>
        <w:gridCol w:w="2234"/>
        <w:gridCol w:w="388"/>
        <w:gridCol w:w="3665"/>
        <w:gridCol w:w="3090"/>
        <w:gridCol w:w="569"/>
        <w:gridCol w:w="1511"/>
        <w:gridCol w:w="2890"/>
      </w:tblGrid>
      <w:tr w:rsidR="00350317" w14:paraId="1AFFE9ED" w14:textId="77777777" w:rsidTr="00350317">
        <w:tc>
          <w:tcPr>
            <w:tcW w:w="1190" w:type="pct"/>
            <w:gridSpan w:val="3"/>
          </w:tcPr>
          <w:p w14:paraId="122FB640" w14:textId="77777777" w:rsidR="00350317" w:rsidRDefault="00350317" w:rsidP="006C179A">
            <w:r>
              <w:t>Name:</w:t>
            </w:r>
          </w:p>
        </w:tc>
        <w:tc>
          <w:tcPr>
            <w:tcW w:w="1191" w:type="pct"/>
          </w:tcPr>
          <w:p w14:paraId="4B6F7B75" w14:textId="1CCFFF50" w:rsidR="00350317" w:rsidRDefault="00350317" w:rsidP="006C179A">
            <w:r>
              <w:t>Subject:</w:t>
            </w:r>
            <w:r w:rsidR="004A3C97">
              <w:t xml:space="preserve"> Geography</w:t>
            </w:r>
          </w:p>
        </w:tc>
        <w:tc>
          <w:tcPr>
            <w:tcW w:w="1189" w:type="pct"/>
            <w:gridSpan w:val="2"/>
          </w:tcPr>
          <w:p w14:paraId="0EE018EA" w14:textId="77777777" w:rsidR="00350317" w:rsidRDefault="00350317" w:rsidP="006C179A">
            <w:r>
              <w:t>Week Commencing:</w:t>
            </w:r>
          </w:p>
        </w:tc>
        <w:tc>
          <w:tcPr>
            <w:tcW w:w="1430" w:type="pct"/>
            <w:gridSpan w:val="2"/>
          </w:tcPr>
          <w:p w14:paraId="46288194" w14:textId="5BA2576F" w:rsidR="00350317" w:rsidRDefault="00350317" w:rsidP="006C179A">
            <w:r>
              <w:t>Year Group:</w:t>
            </w:r>
            <w:r w:rsidR="004A3C97">
              <w:t xml:space="preserve"> 3</w:t>
            </w:r>
          </w:p>
        </w:tc>
      </w:tr>
      <w:tr w:rsidR="0065313B" w14:paraId="5FB40970" w14:textId="77777777" w:rsidTr="0065313B">
        <w:trPr>
          <w:trHeight w:val="5411"/>
        </w:trPr>
        <w:tc>
          <w:tcPr>
            <w:tcW w:w="2381" w:type="pct"/>
            <w:gridSpan w:val="4"/>
          </w:tcPr>
          <w:p w14:paraId="66BDF6CC" w14:textId="77777777" w:rsidR="0065313B" w:rsidRDefault="0065313B" w:rsidP="009E0420">
            <w:pPr>
              <w:spacing w:after="0"/>
            </w:pPr>
            <w:r>
              <w:t>Key objectives related to the EYFS/NC:</w:t>
            </w:r>
          </w:p>
          <w:p w14:paraId="50C1DAF1" w14:textId="426CF7C8" w:rsidR="0065313B" w:rsidRDefault="0065313B" w:rsidP="009E0420">
            <w:pPr>
              <w:spacing w:after="0"/>
            </w:pPr>
            <w:r>
              <w:t>Contrasting Locality</w:t>
            </w:r>
          </w:p>
          <w:p w14:paraId="70112C54" w14:textId="77777777" w:rsidR="0065313B" w:rsidRDefault="0065313B" w:rsidP="009E0420">
            <w:pPr>
              <w:spacing w:after="0"/>
            </w:pPr>
          </w:p>
          <w:p w14:paraId="4CAEE846" w14:textId="77777777" w:rsidR="0065313B" w:rsidRDefault="0065313B" w:rsidP="009E0420">
            <w:pPr>
              <w:spacing w:after="0"/>
            </w:pPr>
            <w:r>
              <w:t>To use fieldwork to observe, measure, record and present the human and physical features in the local area using a range of methods, including sketch maps, plans and graphs, and digital technologies.</w:t>
            </w:r>
          </w:p>
          <w:p w14:paraId="734F71D1" w14:textId="77777777" w:rsidR="0065313B" w:rsidRDefault="0065313B" w:rsidP="006C0D7D">
            <w:pPr>
              <w:spacing w:after="0"/>
            </w:pPr>
          </w:p>
          <w:p w14:paraId="20B1D7D0" w14:textId="5873F373" w:rsidR="0065313B" w:rsidRDefault="0065313B" w:rsidP="006C0D7D">
            <w:pPr>
              <w:spacing w:after="0"/>
            </w:pPr>
            <w:r>
              <w:t>To describe and understand key aspects of human geography, including: types of settlement and land use.</w:t>
            </w:r>
          </w:p>
        </w:tc>
        <w:tc>
          <w:tcPr>
            <w:tcW w:w="2619" w:type="pct"/>
            <w:gridSpan w:val="4"/>
          </w:tcPr>
          <w:p w14:paraId="3588FADF" w14:textId="77777777" w:rsidR="0065313B" w:rsidRPr="009E0420" w:rsidRDefault="0065313B" w:rsidP="009E0420">
            <w:pPr>
              <w:spacing w:after="0"/>
              <w:rPr>
                <w:rFonts w:cstheme="minorHAnsi"/>
                <w:sz w:val="20"/>
                <w:szCs w:val="20"/>
              </w:rPr>
            </w:pPr>
            <w:commentRangeStart w:id="13"/>
            <w:r w:rsidRPr="009E0420">
              <w:rPr>
                <w:rFonts w:cstheme="minorHAnsi"/>
                <w:sz w:val="20"/>
                <w:szCs w:val="20"/>
              </w:rPr>
              <w:t>Key Subject Knowledge (concepts):</w:t>
            </w:r>
            <w:commentRangeEnd w:id="13"/>
            <w:r w:rsidR="00B85DFC">
              <w:rPr>
                <w:rStyle w:val="CommentReference"/>
              </w:rPr>
              <w:commentReference w:id="13"/>
            </w:r>
          </w:p>
          <w:p w14:paraId="358123CF" w14:textId="04059CC8" w:rsidR="0065313B" w:rsidRPr="006C0D7D" w:rsidRDefault="0065313B" w:rsidP="009E0420">
            <w:pPr>
              <w:spacing w:after="0"/>
              <w:rPr>
                <w:rFonts w:cstheme="minorHAnsi"/>
                <w:b/>
                <w:sz w:val="20"/>
                <w:szCs w:val="20"/>
              </w:rPr>
            </w:pPr>
            <w:r w:rsidRPr="006C0D7D">
              <w:rPr>
                <w:rFonts w:cstheme="minorHAnsi"/>
                <w:b/>
                <w:sz w:val="20"/>
                <w:szCs w:val="20"/>
              </w:rPr>
              <w:t>Knowledge</w:t>
            </w:r>
          </w:p>
          <w:p w14:paraId="739C6E3A" w14:textId="0927E566" w:rsidR="0065313B" w:rsidRPr="009E0420" w:rsidRDefault="0065313B" w:rsidP="009E0420">
            <w:pPr>
              <w:spacing w:after="0"/>
              <w:rPr>
                <w:rFonts w:cstheme="minorHAnsi"/>
                <w:sz w:val="20"/>
                <w:szCs w:val="20"/>
              </w:rPr>
            </w:pPr>
            <w:r w:rsidRPr="009E0420">
              <w:rPr>
                <w:rFonts w:cstheme="minorHAnsi"/>
                <w:sz w:val="20"/>
                <w:szCs w:val="20"/>
              </w:rPr>
              <w:t xml:space="preserve">Know that </w:t>
            </w:r>
            <w:r>
              <w:rPr>
                <w:rFonts w:cstheme="minorHAnsi"/>
                <w:sz w:val="20"/>
                <w:szCs w:val="20"/>
              </w:rPr>
              <w:t xml:space="preserve">Loughborough and </w:t>
            </w:r>
            <w:proofErr w:type="spellStart"/>
            <w:r>
              <w:rPr>
                <w:rFonts w:cstheme="minorHAnsi"/>
                <w:sz w:val="20"/>
                <w:szCs w:val="20"/>
              </w:rPr>
              <w:t>Donisthorpe</w:t>
            </w:r>
            <w:proofErr w:type="spellEnd"/>
            <w:r w:rsidRPr="009E0420">
              <w:rPr>
                <w:rFonts w:cstheme="minorHAnsi"/>
                <w:sz w:val="20"/>
                <w:szCs w:val="20"/>
              </w:rPr>
              <w:t xml:space="preserve"> are areas of </w:t>
            </w:r>
            <w:r>
              <w:rPr>
                <w:rFonts w:cstheme="minorHAnsi"/>
                <w:sz w:val="20"/>
                <w:szCs w:val="20"/>
              </w:rPr>
              <w:t xml:space="preserve">Leicestershire (school is situated in </w:t>
            </w:r>
            <w:proofErr w:type="spellStart"/>
            <w:r>
              <w:rPr>
                <w:rFonts w:cstheme="minorHAnsi"/>
                <w:sz w:val="20"/>
                <w:szCs w:val="20"/>
              </w:rPr>
              <w:t>Donisthorpe</w:t>
            </w:r>
            <w:proofErr w:type="spellEnd"/>
            <w:r>
              <w:rPr>
                <w:rFonts w:cstheme="minorHAnsi"/>
                <w:sz w:val="20"/>
                <w:szCs w:val="20"/>
              </w:rPr>
              <w:t>)</w:t>
            </w:r>
          </w:p>
          <w:p w14:paraId="533D9570" w14:textId="77777777" w:rsidR="0065313B" w:rsidRPr="009E0420" w:rsidRDefault="0065313B" w:rsidP="009E0420">
            <w:pPr>
              <w:spacing w:after="0"/>
              <w:rPr>
                <w:rFonts w:cstheme="minorHAnsi"/>
                <w:sz w:val="20"/>
                <w:szCs w:val="20"/>
              </w:rPr>
            </w:pPr>
            <w:r w:rsidRPr="009E0420">
              <w:rPr>
                <w:rFonts w:cstheme="minorHAnsi"/>
                <w:sz w:val="20"/>
                <w:szCs w:val="20"/>
              </w:rPr>
              <w:t>Know how to plan a route between two places</w:t>
            </w:r>
          </w:p>
          <w:p w14:paraId="7C9AD8F4" w14:textId="77777777" w:rsidR="0065313B" w:rsidRPr="009E0420" w:rsidRDefault="0065313B" w:rsidP="009E0420">
            <w:pPr>
              <w:spacing w:after="0"/>
              <w:rPr>
                <w:rFonts w:cstheme="minorHAnsi"/>
                <w:sz w:val="20"/>
                <w:szCs w:val="20"/>
              </w:rPr>
            </w:pPr>
            <w:r w:rsidRPr="009E0420">
              <w:rPr>
                <w:rFonts w:cstheme="minorHAnsi"/>
                <w:sz w:val="20"/>
                <w:szCs w:val="20"/>
              </w:rPr>
              <w:t>Know how to use secondary sources to research a location</w:t>
            </w:r>
          </w:p>
          <w:p w14:paraId="5B81FEBA" w14:textId="77777777" w:rsidR="0065313B" w:rsidRPr="009E0420" w:rsidRDefault="0065313B" w:rsidP="009E0420">
            <w:pPr>
              <w:spacing w:after="0"/>
              <w:rPr>
                <w:rFonts w:cstheme="minorHAnsi"/>
                <w:sz w:val="20"/>
                <w:szCs w:val="20"/>
              </w:rPr>
            </w:pPr>
            <w:r w:rsidRPr="009E0420">
              <w:rPr>
                <w:rFonts w:cstheme="minorHAnsi"/>
                <w:sz w:val="20"/>
                <w:szCs w:val="20"/>
              </w:rPr>
              <w:t>Know fieldwork techniques to find out about a location first hand</w:t>
            </w:r>
          </w:p>
          <w:p w14:paraId="2516099A" w14:textId="77777777" w:rsidR="0065313B" w:rsidRPr="009E0420" w:rsidRDefault="0065313B" w:rsidP="009E0420">
            <w:pPr>
              <w:spacing w:after="0"/>
              <w:rPr>
                <w:rFonts w:cstheme="minorHAnsi"/>
                <w:sz w:val="20"/>
                <w:szCs w:val="20"/>
              </w:rPr>
            </w:pPr>
            <w:r w:rsidRPr="009E0420">
              <w:rPr>
                <w:rFonts w:cstheme="minorHAnsi"/>
                <w:sz w:val="20"/>
                <w:szCs w:val="20"/>
              </w:rPr>
              <w:t>Know the physical and human features of two contrasting areas</w:t>
            </w:r>
          </w:p>
          <w:p w14:paraId="597B1F3A" w14:textId="77777777" w:rsidR="0065313B" w:rsidRPr="009E0420" w:rsidRDefault="0065313B" w:rsidP="009E0420">
            <w:pPr>
              <w:spacing w:after="0"/>
              <w:rPr>
                <w:rFonts w:cstheme="minorHAnsi"/>
                <w:sz w:val="20"/>
                <w:szCs w:val="20"/>
              </w:rPr>
            </w:pPr>
            <w:r w:rsidRPr="009E0420">
              <w:rPr>
                <w:rFonts w:cstheme="minorHAnsi"/>
                <w:sz w:val="20"/>
                <w:szCs w:val="20"/>
              </w:rPr>
              <w:t>Know how humans affect the environment of a place</w:t>
            </w:r>
          </w:p>
          <w:p w14:paraId="7D148FD9" w14:textId="77777777" w:rsidR="0065313B" w:rsidRDefault="0065313B" w:rsidP="009E0420">
            <w:pPr>
              <w:spacing w:after="0"/>
              <w:rPr>
                <w:rFonts w:cstheme="minorHAnsi"/>
                <w:b/>
                <w:sz w:val="20"/>
                <w:szCs w:val="20"/>
              </w:rPr>
            </w:pPr>
          </w:p>
          <w:p w14:paraId="7C950C53" w14:textId="0B52A870" w:rsidR="0065313B" w:rsidRPr="009E0420" w:rsidRDefault="0065313B" w:rsidP="009E0420">
            <w:pPr>
              <w:spacing w:after="0"/>
              <w:rPr>
                <w:rFonts w:cstheme="minorHAnsi"/>
                <w:b/>
                <w:sz w:val="20"/>
                <w:szCs w:val="20"/>
              </w:rPr>
            </w:pPr>
            <w:r w:rsidRPr="009E0420">
              <w:rPr>
                <w:rFonts w:cstheme="minorHAnsi"/>
                <w:b/>
                <w:sz w:val="20"/>
                <w:szCs w:val="20"/>
              </w:rPr>
              <w:t>Skills</w:t>
            </w:r>
          </w:p>
          <w:p w14:paraId="07861DF8" w14:textId="77777777" w:rsidR="0065313B" w:rsidRPr="009E0420" w:rsidRDefault="0065313B" w:rsidP="009E0420">
            <w:pPr>
              <w:spacing w:after="0"/>
              <w:rPr>
                <w:rFonts w:cstheme="minorHAnsi"/>
                <w:b/>
                <w:sz w:val="20"/>
                <w:szCs w:val="20"/>
              </w:rPr>
            </w:pPr>
            <w:r w:rsidRPr="009E0420">
              <w:rPr>
                <w:rFonts w:cstheme="minorHAnsi"/>
                <w:b/>
                <w:sz w:val="20"/>
                <w:szCs w:val="20"/>
              </w:rPr>
              <w:t>Gather information</w:t>
            </w:r>
          </w:p>
          <w:p w14:paraId="3F3861A0" w14:textId="77777777" w:rsidR="0065313B" w:rsidRPr="009E0420" w:rsidRDefault="0065313B" w:rsidP="009E0420">
            <w:pPr>
              <w:spacing w:after="0"/>
              <w:rPr>
                <w:rFonts w:cstheme="minorHAnsi"/>
                <w:sz w:val="20"/>
                <w:szCs w:val="20"/>
              </w:rPr>
            </w:pPr>
            <w:r w:rsidRPr="009E0420">
              <w:rPr>
                <w:rFonts w:cstheme="minorHAnsi"/>
                <w:sz w:val="20"/>
                <w:szCs w:val="20"/>
              </w:rPr>
              <w:t xml:space="preserve">Ask geographical questions </w:t>
            </w:r>
          </w:p>
          <w:p w14:paraId="7106093E" w14:textId="77777777" w:rsidR="0065313B" w:rsidRPr="009E0420" w:rsidRDefault="0065313B" w:rsidP="009E0420">
            <w:pPr>
              <w:spacing w:after="0"/>
              <w:rPr>
                <w:rFonts w:cstheme="minorHAnsi"/>
                <w:sz w:val="20"/>
                <w:szCs w:val="20"/>
              </w:rPr>
            </w:pPr>
            <w:r w:rsidRPr="009E0420">
              <w:rPr>
                <w:rFonts w:cstheme="minorHAnsi"/>
                <w:sz w:val="20"/>
                <w:szCs w:val="20"/>
              </w:rPr>
              <w:t>Plan</w:t>
            </w:r>
          </w:p>
          <w:p w14:paraId="0F9D92BA" w14:textId="77777777" w:rsidR="0065313B" w:rsidRPr="009E0420" w:rsidRDefault="0065313B" w:rsidP="009E0420">
            <w:pPr>
              <w:spacing w:after="0"/>
              <w:rPr>
                <w:rFonts w:cstheme="minorHAnsi"/>
                <w:sz w:val="20"/>
                <w:szCs w:val="20"/>
              </w:rPr>
            </w:pPr>
            <w:r w:rsidRPr="009E0420">
              <w:rPr>
                <w:rFonts w:cstheme="minorHAnsi"/>
                <w:sz w:val="20"/>
                <w:szCs w:val="20"/>
              </w:rPr>
              <w:t>Observe</w:t>
            </w:r>
          </w:p>
          <w:p w14:paraId="2B129F25" w14:textId="77777777" w:rsidR="0065313B" w:rsidRPr="009E0420" w:rsidRDefault="0065313B" w:rsidP="009E0420">
            <w:pPr>
              <w:spacing w:after="0"/>
              <w:rPr>
                <w:rFonts w:cstheme="minorHAnsi"/>
                <w:sz w:val="20"/>
                <w:szCs w:val="20"/>
              </w:rPr>
            </w:pPr>
            <w:r w:rsidRPr="009E0420">
              <w:rPr>
                <w:rFonts w:cstheme="minorHAnsi"/>
                <w:sz w:val="20"/>
                <w:szCs w:val="20"/>
              </w:rPr>
              <w:t xml:space="preserve">Measure </w:t>
            </w:r>
          </w:p>
          <w:p w14:paraId="0470236A" w14:textId="77777777" w:rsidR="0065313B" w:rsidRPr="009E0420" w:rsidRDefault="0065313B" w:rsidP="009E0420">
            <w:pPr>
              <w:spacing w:after="0"/>
              <w:rPr>
                <w:rFonts w:cstheme="minorHAnsi"/>
                <w:sz w:val="20"/>
                <w:szCs w:val="20"/>
              </w:rPr>
            </w:pPr>
            <w:r w:rsidRPr="009E0420">
              <w:rPr>
                <w:rFonts w:cstheme="minorHAnsi"/>
                <w:sz w:val="20"/>
                <w:szCs w:val="20"/>
              </w:rPr>
              <w:t xml:space="preserve">Record findings </w:t>
            </w:r>
          </w:p>
          <w:p w14:paraId="5D0B4C3C" w14:textId="77777777" w:rsidR="0065313B" w:rsidRPr="009E0420" w:rsidRDefault="0065313B" w:rsidP="009E0420">
            <w:pPr>
              <w:spacing w:after="0"/>
              <w:rPr>
                <w:rFonts w:cstheme="minorHAnsi"/>
                <w:sz w:val="20"/>
                <w:szCs w:val="20"/>
              </w:rPr>
            </w:pPr>
            <w:r w:rsidRPr="009E0420">
              <w:rPr>
                <w:rFonts w:cstheme="minorHAnsi"/>
                <w:sz w:val="20"/>
                <w:szCs w:val="20"/>
              </w:rPr>
              <w:t>Present findings – simple digital technology.</w:t>
            </w:r>
          </w:p>
          <w:p w14:paraId="48CDE7D4" w14:textId="77777777" w:rsidR="0065313B" w:rsidRPr="009E0420" w:rsidRDefault="0065313B" w:rsidP="009E0420">
            <w:pPr>
              <w:spacing w:after="0"/>
              <w:rPr>
                <w:rFonts w:cstheme="minorHAnsi"/>
                <w:b/>
                <w:sz w:val="20"/>
                <w:szCs w:val="20"/>
              </w:rPr>
            </w:pPr>
            <w:r w:rsidRPr="009E0420">
              <w:rPr>
                <w:rFonts w:cstheme="minorHAnsi"/>
                <w:b/>
                <w:sz w:val="20"/>
                <w:szCs w:val="20"/>
              </w:rPr>
              <w:t xml:space="preserve">Sketching </w:t>
            </w:r>
          </w:p>
          <w:p w14:paraId="1E437A7F" w14:textId="77777777" w:rsidR="0065313B" w:rsidRPr="009E0420" w:rsidRDefault="0065313B" w:rsidP="009E0420">
            <w:pPr>
              <w:spacing w:after="0"/>
              <w:rPr>
                <w:rFonts w:cstheme="minorHAnsi"/>
                <w:sz w:val="20"/>
                <w:szCs w:val="20"/>
              </w:rPr>
            </w:pPr>
            <w:r w:rsidRPr="009E0420">
              <w:rPr>
                <w:rFonts w:cstheme="minorHAnsi"/>
                <w:sz w:val="20"/>
                <w:szCs w:val="20"/>
              </w:rPr>
              <w:t xml:space="preserve">Draw a sketch from observation. </w:t>
            </w:r>
          </w:p>
          <w:p w14:paraId="48A4AD3D" w14:textId="77777777" w:rsidR="0065313B" w:rsidRPr="009E0420" w:rsidRDefault="0065313B" w:rsidP="009E0420">
            <w:pPr>
              <w:spacing w:after="0"/>
              <w:rPr>
                <w:rFonts w:cstheme="minorHAnsi"/>
                <w:b/>
                <w:sz w:val="20"/>
                <w:szCs w:val="20"/>
              </w:rPr>
            </w:pPr>
            <w:r w:rsidRPr="009E0420">
              <w:rPr>
                <w:rFonts w:cstheme="minorHAnsi"/>
                <w:b/>
                <w:sz w:val="20"/>
                <w:szCs w:val="20"/>
              </w:rPr>
              <w:t>Map Skills</w:t>
            </w:r>
          </w:p>
          <w:p w14:paraId="7096CB4F" w14:textId="77777777" w:rsidR="0065313B" w:rsidRPr="009E0420" w:rsidRDefault="0065313B" w:rsidP="009E0420">
            <w:pPr>
              <w:spacing w:after="0"/>
              <w:rPr>
                <w:rFonts w:cstheme="minorHAnsi"/>
                <w:sz w:val="20"/>
                <w:szCs w:val="20"/>
              </w:rPr>
            </w:pPr>
            <w:r w:rsidRPr="009E0420">
              <w:rPr>
                <w:rFonts w:cstheme="minorHAnsi"/>
                <w:sz w:val="20"/>
                <w:szCs w:val="20"/>
              </w:rPr>
              <w:t xml:space="preserve">8 points of a compass </w:t>
            </w:r>
          </w:p>
          <w:p w14:paraId="640280D8" w14:textId="77777777" w:rsidR="0065313B" w:rsidRPr="009E0420" w:rsidRDefault="0065313B" w:rsidP="009E0420">
            <w:pPr>
              <w:spacing w:after="0"/>
              <w:rPr>
                <w:rFonts w:cstheme="minorHAnsi"/>
                <w:sz w:val="20"/>
                <w:szCs w:val="20"/>
              </w:rPr>
            </w:pPr>
            <w:r w:rsidRPr="009E0420">
              <w:rPr>
                <w:rFonts w:cstheme="minorHAnsi"/>
                <w:sz w:val="20"/>
                <w:szCs w:val="20"/>
              </w:rPr>
              <w:t xml:space="preserve">Use 2 figure grid references, symbols and keys </w:t>
            </w:r>
          </w:p>
          <w:p w14:paraId="103C9934" w14:textId="77777777" w:rsidR="0065313B" w:rsidRDefault="0065313B" w:rsidP="009E0420">
            <w:pPr>
              <w:spacing w:after="0"/>
              <w:rPr>
                <w:rFonts w:cstheme="minorHAnsi"/>
                <w:sz w:val="20"/>
                <w:szCs w:val="20"/>
              </w:rPr>
            </w:pPr>
            <w:r w:rsidRPr="009E0420">
              <w:rPr>
                <w:rFonts w:cstheme="minorHAnsi"/>
                <w:sz w:val="20"/>
                <w:szCs w:val="20"/>
              </w:rPr>
              <w:t xml:space="preserve">Follow a route </w:t>
            </w:r>
            <w:commentRangeStart w:id="14"/>
            <w:r w:rsidRPr="009E0420">
              <w:rPr>
                <w:rFonts w:cstheme="minorHAnsi"/>
                <w:sz w:val="20"/>
                <w:szCs w:val="20"/>
              </w:rPr>
              <w:t>map</w:t>
            </w:r>
            <w:commentRangeEnd w:id="14"/>
            <w:r w:rsidR="00130924">
              <w:rPr>
                <w:rStyle w:val="CommentReference"/>
              </w:rPr>
              <w:commentReference w:id="14"/>
            </w:r>
          </w:p>
          <w:p w14:paraId="61B10906" w14:textId="278ABB35" w:rsidR="0065313B" w:rsidRPr="0065313B" w:rsidRDefault="0065313B" w:rsidP="009E0420">
            <w:pPr>
              <w:spacing w:after="0"/>
              <w:rPr>
                <w:rFonts w:cstheme="minorHAnsi"/>
                <w:sz w:val="20"/>
                <w:szCs w:val="20"/>
              </w:rPr>
            </w:pPr>
          </w:p>
        </w:tc>
      </w:tr>
      <w:tr w:rsidR="00350317" w14:paraId="52830D8D" w14:textId="77777777" w:rsidTr="00350317">
        <w:tc>
          <w:tcPr>
            <w:tcW w:w="2381" w:type="pct"/>
            <w:gridSpan w:val="4"/>
          </w:tcPr>
          <w:p w14:paraId="5703DF16" w14:textId="77777777" w:rsidR="00350317" w:rsidRDefault="00350317" w:rsidP="006C179A">
            <w:commentRangeStart w:id="15"/>
            <w:r>
              <w:t>Assessment Opportunities</w:t>
            </w:r>
            <w:commentRangeEnd w:id="15"/>
            <w:r w:rsidR="00B85DFC">
              <w:rPr>
                <w:rStyle w:val="CommentReference"/>
              </w:rPr>
              <w:commentReference w:id="15"/>
            </w:r>
          </w:p>
          <w:p w14:paraId="7D911EC0" w14:textId="40AF2B26" w:rsidR="006C0D7D" w:rsidRDefault="006C0D7D" w:rsidP="006C0D7D">
            <w:pPr>
              <w:pStyle w:val="ListParagraph"/>
              <w:numPr>
                <w:ilvl w:val="0"/>
                <w:numId w:val="1"/>
              </w:numPr>
            </w:pPr>
            <w:r>
              <w:t>Outcomes in the presentation of an essay at the end of the sequence of lessons. How are the children using the knowledge they have to make comparisons between two areas of Leicester? Title of the essay at the end of the sequence: W</w:t>
            </w:r>
            <w:r w:rsidR="00E02EBC">
              <w:t>hat are the obvious and hidden similarities and differences between Loughborough</w:t>
            </w:r>
            <w:r>
              <w:t xml:space="preserve"> and</w:t>
            </w:r>
            <w:r w:rsidR="00E02EBC">
              <w:t xml:space="preserve"> </w:t>
            </w:r>
            <w:proofErr w:type="spellStart"/>
            <w:r w:rsidR="007A740E">
              <w:t>Donisthorpe</w:t>
            </w:r>
            <w:proofErr w:type="spellEnd"/>
            <w:r w:rsidR="00E02EBC">
              <w:t>?</w:t>
            </w:r>
          </w:p>
          <w:p w14:paraId="46C69332" w14:textId="77777777" w:rsidR="006C0D7D" w:rsidRDefault="006C0D7D" w:rsidP="006C0D7D">
            <w:pPr>
              <w:pStyle w:val="ListParagraph"/>
              <w:numPr>
                <w:ilvl w:val="0"/>
                <w:numId w:val="1"/>
              </w:numPr>
            </w:pPr>
            <w:r>
              <w:t>Each session to include a chance for retrieval practice to cover key knowledge from the previous lesson.</w:t>
            </w:r>
          </w:p>
          <w:p w14:paraId="18DAFADC" w14:textId="58E04057" w:rsidR="006C0D7D" w:rsidRDefault="006C0D7D" w:rsidP="006C0D7D">
            <w:pPr>
              <w:pStyle w:val="ListParagraph"/>
              <w:numPr>
                <w:ilvl w:val="0"/>
                <w:numId w:val="1"/>
              </w:numPr>
            </w:pPr>
            <w:r>
              <w:t>Children to complete key activities for each lesson and outcomes will be recorded on a tracking sheet.</w:t>
            </w:r>
          </w:p>
        </w:tc>
        <w:tc>
          <w:tcPr>
            <w:tcW w:w="2619" w:type="pct"/>
            <w:gridSpan w:val="4"/>
          </w:tcPr>
          <w:p w14:paraId="23D6965A" w14:textId="77777777" w:rsidR="00350317" w:rsidRDefault="00350317" w:rsidP="006C179A">
            <w:r>
              <w:t>Potential Misconceptions:</w:t>
            </w:r>
          </w:p>
          <w:p w14:paraId="2B369E30" w14:textId="4DD16A08" w:rsidR="00350317" w:rsidRDefault="006C0D7D" w:rsidP="006C179A">
            <w:r>
              <w:t>That human features such as parks and gardens are physical features as they look green.</w:t>
            </w:r>
          </w:p>
          <w:p w14:paraId="75DD9C14" w14:textId="49778DD1" w:rsidR="006C0D7D" w:rsidRDefault="006C0D7D" w:rsidP="006C179A">
            <w:r>
              <w:t>Children may find it difficult to use a map to locate the areas of Leicester using a grid reference. This is the first time they will have done this.</w:t>
            </w:r>
          </w:p>
          <w:p w14:paraId="7A52B8A8" w14:textId="360CFC44" w:rsidR="006C0D7D" w:rsidRDefault="006C0D7D" w:rsidP="006C179A"/>
        </w:tc>
      </w:tr>
      <w:tr w:rsidR="00350317" w14:paraId="1D4693BC" w14:textId="77777777" w:rsidTr="009E0420">
        <w:tc>
          <w:tcPr>
            <w:tcW w:w="338" w:type="pct"/>
            <w:shd w:val="clear" w:color="auto" w:fill="BFBFBF" w:themeFill="background1" w:themeFillShade="BF"/>
          </w:tcPr>
          <w:p w14:paraId="08ABB244" w14:textId="77777777" w:rsidR="00350317" w:rsidRPr="00C00F90" w:rsidRDefault="00350317" w:rsidP="006C179A">
            <w:pPr>
              <w:rPr>
                <w:b/>
                <w:sz w:val="24"/>
              </w:rPr>
            </w:pPr>
            <w:r w:rsidRPr="00C00F90">
              <w:rPr>
                <w:b/>
                <w:sz w:val="24"/>
              </w:rPr>
              <w:lastRenderedPageBreak/>
              <w:t>Date</w:t>
            </w:r>
          </w:p>
        </w:tc>
        <w:tc>
          <w:tcPr>
            <w:tcW w:w="726" w:type="pct"/>
            <w:shd w:val="clear" w:color="auto" w:fill="BFBFBF" w:themeFill="background1" w:themeFillShade="BF"/>
          </w:tcPr>
          <w:p w14:paraId="3DE29E97" w14:textId="77777777" w:rsidR="00350317" w:rsidRPr="00C00F90" w:rsidRDefault="00350317" w:rsidP="006C179A">
            <w:pPr>
              <w:rPr>
                <w:b/>
                <w:sz w:val="24"/>
              </w:rPr>
            </w:pPr>
            <w:r w:rsidRPr="00C00F90">
              <w:rPr>
                <w:b/>
                <w:sz w:val="24"/>
              </w:rPr>
              <w:t>Learning Objective</w:t>
            </w:r>
          </w:p>
          <w:p w14:paraId="39EAD010" w14:textId="77777777" w:rsidR="00350317" w:rsidRPr="00C00F90" w:rsidRDefault="00350317" w:rsidP="006C179A">
            <w:pPr>
              <w:rPr>
                <w:b/>
                <w:sz w:val="24"/>
              </w:rPr>
            </w:pPr>
            <w:r w:rsidRPr="00C00F90">
              <w:rPr>
                <w:b/>
                <w:sz w:val="24"/>
              </w:rPr>
              <w:t>Success Criteria</w:t>
            </w:r>
          </w:p>
        </w:tc>
        <w:tc>
          <w:tcPr>
            <w:tcW w:w="2321" w:type="pct"/>
            <w:gridSpan w:val="3"/>
            <w:shd w:val="clear" w:color="auto" w:fill="BFBFBF" w:themeFill="background1" w:themeFillShade="BF"/>
          </w:tcPr>
          <w:p w14:paraId="2E96C252" w14:textId="77777777" w:rsidR="004B2948" w:rsidRPr="00C00F90" w:rsidRDefault="004B2948" w:rsidP="004B2948">
            <w:pPr>
              <w:spacing w:after="0"/>
              <w:rPr>
                <w:b/>
                <w:sz w:val="24"/>
              </w:rPr>
            </w:pPr>
            <w:r w:rsidRPr="00C00F90">
              <w:rPr>
                <w:b/>
                <w:sz w:val="24"/>
              </w:rPr>
              <w:t xml:space="preserve">Lesson Outline (What </w:t>
            </w:r>
            <w:r>
              <w:rPr>
                <w:b/>
                <w:sz w:val="24"/>
              </w:rPr>
              <w:t>is your role in the lesson and what are the children learning?)</w:t>
            </w:r>
          </w:p>
          <w:p w14:paraId="68A99443" w14:textId="77777777" w:rsidR="004B2948" w:rsidRPr="00B81F54" w:rsidRDefault="004B2948" w:rsidP="004B2948">
            <w:pPr>
              <w:spacing w:after="0" w:line="276" w:lineRule="auto"/>
              <w:rPr>
                <w:rFonts w:eastAsia="Times New Roman" w:cs="Arial"/>
                <w:b/>
                <w:bCs/>
                <w:sz w:val="24"/>
                <w:szCs w:val="24"/>
                <w:lang w:val="en-US" w:eastAsia="en-GB"/>
              </w:rPr>
            </w:pPr>
            <w:r w:rsidRPr="00B81F54">
              <w:rPr>
                <w:rFonts w:eastAsia="Times New Roman" w:cs="Arial"/>
                <w:b/>
                <w:sz w:val="24"/>
                <w:szCs w:val="24"/>
                <w:lang w:eastAsia="en-GB"/>
              </w:rPr>
              <w:t>Learning episode &amp; Time</w:t>
            </w:r>
            <w:r>
              <w:rPr>
                <w:rFonts w:eastAsia="Times New Roman" w:cs="Arial"/>
                <w:b/>
                <w:bCs/>
                <w:sz w:val="24"/>
                <w:szCs w:val="24"/>
                <w:lang w:val="en-US" w:eastAsia="en-GB"/>
              </w:rPr>
              <w:t xml:space="preserve"> </w:t>
            </w:r>
            <w:r w:rsidRPr="00B81F54">
              <w:rPr>
                <w:rFonts w:eastAsia="Times New Roman" w:cs="Arial"/>
                <w:bCs/>
                <w:i/>
                <w:sz w:val="24"/>
                <w:szCs w:val="24"/>
                <w:lang w:eastAsia="en-GB"/>
              </w:rPr>
              <w:t>(for example, retrieval,</w:t>
            </w:r>
            <w:r>
              <w:rPr>
                <w:rFonts w:eastAsia="Times New Roman" w:cs="Arial"/>
                <w:b/>
                <w:bCs/>
                <w:sz w:val="24"/>
                <w:szCs w:val="24"/>
                <w:lang w:val="en-US" w:eastAsia="en-GB"/>
              </w:rPr>
              <w:t xml:space="preserve"> </w:t>
            </w:r>
            <w:r w:rsidRPr="00B81F54">
              <w:rPr>
                <w:rFonts w:eastAsia="Times New Roman" w:cs="Arial"/>
                <w:bCs/>
                <w:i/>
                <w:sz w:val="24"/>
                <w:szCs w:val="24"/>
                <w:lang w:eastAsia="en-GB"/>
              </w:rPr>
              <w:t>e</w:t>
            </w:r>
            <w:r>
              <w:rPr>
                <w:rFonts w:eastAsia="Times New Roman" w:cs="Arial"/>
                <w:bCs/>
                <w:i/>
                <w:sz w:val="24"/>
                <w:szCs w:val="24"/>
                <w:lang w:eastAsia="en-GB"/>
              </w:rPr>
              <w:t xml:space="preserve">xposition, </w:t>
            </w:r>
            <w:r w:rsidRPr="00B81F54">
              <w:rPr>
                <w:rFonts w:eastAsia="Times New Roman" w:cs="Arial"/>
                <w:bCs/>
                <w:i/>
                <w:sz w:val="24"/>
                <w:szCs w:val="24"/>
                <w:lang w:eastAsia="en-GB"/>
              </w:rPr>
              <w:t>repetition, practice</w:t>
            </w:r>
            <w:r w:rsidRPr="00B81F54">
              <w:rPr>
                <w:rFonts w:eastAsia="Times New Roman" w:cs="Arial"/>
                <w:bCs/>
                <w:i/>
                <w:sz w:val="18"/>
                <w:szCs w:val="20"/>
                <w:lang w:eastAsia="en-GB"/>
              </w:rPr>
              <w:t>)</w:t>
            </w:r>
          </w:p>
          <w:p w14:paraId="34E08EE8" w14:textId="4012EE66" w:rsidR="00350317" w:rsidRPr="00C00F90" w:rsidRDefault="004B2948" w:rsidP="004B2948">
            <w:pPr>
              <w:spacing w:after="0"/>
              <w:rPr>
                <w:b/>
                <w:sz w:val="24"/>
              </w:rPr>
            </w:pPr>
            <w:r>
              <w:rPr>
                <w:b/>
                <w:sz w:val="24"/>
              </w:rPr>
              <w:t>Remember</w:t>
            </w:r>
            <w:r w:rsidRPr="00C00F90">
              <w:rPr>
                <w:b/>
                <w:sz w:val="24"/>
              </w:rPr>
              <w:t xml:space="preserve">: key questions, </w:t>
            </w:r>
            <w:proofErr w:type="spellStart"/>
            <w:r w:rsidRPr="00C00F90">
              <w:rPr>
                <w:b/>
                <w:sz w:val="24"/>
              </w:rPr>
              <w:t>AfL</w:t>
            </w:r>
            <w:proofErr w:type="spellEnd"/>
            <w:r>
              <w:rPr>
                <w:b/>
                <w:sz w:val="24"/>
              </w:rPr>
              <w:t xml:space="preserve"> strategies</w:t>
            </w:r>
            <w:r w:rsidRPr="00C00F90">
              <w:rPr>
                <w:b/>
                <w:sz w:val="24"/>
              </w:rPr>
              <w:t xml:space="preserve">, </w:t>
            </w:r>
            <w:r>
              <w:rPr>
                <w:b/>
                <w:sz w:val="24"/>
              </w:rPr>
              <w:t>adaptive teaching strategies</w:t>
            </w:r>
            <w:r w:rsidRPr="00C00F90">
              <w:rPr>
                <w:b/>
                <w:sz w:val="24"/>
              </w:rPr>
              <w:t xml:space="preserve"> and role of additional adults</w:t>
            </w:r>
            <w:r>
              <w:rPr>
                <w:b/>
                <w:sz w:val="24"/>
              </w:rPr>
              <w:t>.</w:t>
            </w:r>
          </w:p>
        </w:tc>
        <w:tc>
          <w:tcPr>
            <w:tcW w:w="676" w:type="pct"/>
            <w:gridSpan w:val="2"/>
            <w:shd w:val="clear" w:color="auto" w:fill="BFBFBF" w:themeFill="background1" w:themeFillShade="BF"/>
          </w:tcPr>
          <w:p w14:paraId="25D72211" w14:textId="77777777" w:rsidR="00350317" w:rsidRPr="00C00F90" w:rsidRDefault="00350317" w:rsidP="006C179A">
            <w:pPr>
              <w:rPr>
                <w:b/>
                <w:sz w:val="24"/>
              </w:rPr>
            </w:pPr>
            <w:r w:rsidRPr="00C00F90">
              <w:rPr>
                <w:b/>
                <w:sz w:val="24"/>
              </w:rPr>
              <w:t>Key Vocabulary</w:t>
            </w:r>
          </w:p>
        </w:tc>
        <w:tc>
          <w:tcPr>
            <w:tcW w:w="939" w:type="pct"/>
            <w:shd w:val="clear" w:color="auto" w:fill="BFBFBF" w:themeFill="background1" w:themeFillShade="BF"/>
          </w:tcPr>
          <w:p w14:paraId="4942A87D" w14:textId="77777777" w:rsidR="00350317" w:rsidRPr="00C00F90" w:rsidRDefault="00350317" w:rsidP="006C179A">
            <w:pPr>
              <w:rPr>
                <w:b/>
                <w:sz w:val="24"/>
              </w:rPr>
            </w:pPr>
            <w:r w:rsidRPr="00C00F90">
              <w:rPr>
                <w:b/>
                <w:sz w:val="24"/>
              </w:rPr>
              <w:t>Resources</w:t>
            </w:r>
          </w:p>
        </w:tc>
      </w:tr>
      <w:tr w:rsidR="00350317" w14:paraId="11F8FCC1" w14:textId="77777777" w:rsidTr="009E0420">
        <w:tc>
          <w:tcPr>
            <w:tcW w:w="338" w:type="pct"/>
          </w:tcPr>
          <w:p w14:paraId="379E6259" w14:textId="77777777" w:rsidR="00350317" w:rsidRDefault="00350317" w:rsidP="006C179A"/>
        </w:tc>
        <w:tc>
          <w:tcPr>
            <w:tcW w:w="726" w:type="pct"/>
          </w:tcPr>
          <w:p w14:paraId="682724DA" w14:textId="77777777" w:rsidR="008270C9" w:rsidRDefault="008270C9" w:rsidP="006C179A">
            <w:r>
              <w:t>LO</w:t>
            </w:r>
          </w:p>
          <w:p w14:paraId="522FBC02" w14:textId="471412EF" w:rsidR="00350317" w:rsidRDefault="008270C9" w:rsidP="006C179A">
            <w:r>
              <w:t>To use map skills to locate two settlements on an OS map.</w:t>
            </w:r>
          </w:p>
          <w:p w14:paraId="7A38D339" w14:textId="40BDAAB8" w:rsidR="008270C9" w:rsidRDefault="008270C9" w:rsidP="006C179A">
            <w:r>
              <w:t>To begin to compare two areas of Leicestershire based on secondary sources</w:t>
            </w:r>
          </w:p>
          <w:p w14:paraId="474B216C" w14:textId="4752E644" w:rsidR="008270C9" w:rsidRDefault="008270C9" w:rsidP="006C179A">
            <w:r>
              <w:t>SC</w:t>
            </w:r>
          </w:p>
          <w:p w14:paraId="478832DF" w14:textId="4EE4EC29" w:rsidR="008270C9" w:rsidRDefault="008270C9" w:rsidP="006C179A">
            <w:r>
              <w:t>Children can locate two settlements on a map and talk about the key features</w:t>
            </w:r>
          </w:p>
          <w:p w14:paraId="5258A7FA" w14:textId="27F8D3BF" w:rsidR="008270C9" w:rsidRDefault="008270C9" w:rsidP="006C179A">
            <w:r>
              <w:t xml:space="preserve">Children can </w:t>
            </w:r>
            <w:r w:rsidR="0036488C">
              <w:t>make inferences of key facts about two places.</w:t>
            </w:r>
          </w:p>
          <w:p w14:paraId="0C4C841A" w14:textId="77777777" w:rsidR="00350317" w:rsidRDefault="00350317" w:rsidP="006C179A"/>
          <w:p w14:paraId="6E749815" w14:textId="77777777" w:rsidR="00350317" w:rsidRDefault="00350317" w:rsidP="006C179A"/>
        </w:tc>
        <w:tc>
          <w:tcPr>
            <w:tcW w:w="2321" w:type="pct"/>
            <w:gridSpan w:val="3"/>
          </w:tcPr>
          <w:p w14:paraId="5705D7F5" w14:textId="3C40960D" w:rsidR="008270C9" w:rsidRDefault="008270C9" w:rsidP="006C179A">
            <w:commentRangeStart w:id="16"/>
            <w:r>
              <w:t>Introduce the sequence of lessons about Geography – explain what this subject is and what they might have studied in Year 1 and 2 about Geography.</w:t>
            </w:r>
            <w:r>
              <w:br/>
              <w:t>Give children time with talk partners to think about different places they know around the world (show a map of a world). Gather ideas.</w:t>
            </w:r>
            <w:r>
              <w:br/>
              <w:t>Repeat with places they know around the UK (show a map of the UK). Gather ideas</w:t>
            </w:r>
            <w:r>
              <w:br/>
              <w:t>Repeat with places they know around Leicestershire (show a map of Leicestershire). Gather ideas.</w:t>
            </w:r>
            <w:commentRangeEnd w:id="16"/>
            <w:r w:rsidR="00B85DFC">
              <w:rPr>
                <w:rStyle w:val="CommentReference"/>
              </w:rPr>
              <w:commentReference w:id="16"/>
            </w:r>
          </w:p>
          <w:p w14:paraId="14C94791" w14:textId="187F4722" w:rsidR="008270C9" w:rsidRDefault="008270C9" w:rsidP="006C179A">
            <w:r w:rsidRPr="005B112C">
              <w:rPr>
                <w:highlight w:val="yellow"/>
              </w:rPr>
              <w:t>At all step</w:t>
            </w:r>
            <w:r w:rsidR="0036488C" w:rsidRPr="005B112C">
              <w:rPr>
                <w:highlight w:val="yellow"/>
              </w:rPr>
              <w:t>s</w:t>
            </w:r>
            <w:r w:rsidRPr="005B112C">
              <w:rPr>
                <w:highlight w:val="yellow"/>
              </w:rPr>
              <w:t xml:space="preserve"> use this as an </w:t>
            </w:r>
            <w:proofErr w:type="spellStart"/>
            <w:r w:rsidRPr="005B112C">
              <w:rPr>
                <w:highlight w:val="yellow"/>
              </w:rPr>
              <w:t>AfL</w:t>
            </w:r>
            <w:proofErr w:type="spellEnd"/>
            <w:r w:rsidRPr="005B112C">
              <w:rPr>
                <w:highlight w:val="yellow"/>
              </w:rPr>
              <w:t xml:space="preserve"> opportunity to understand what they know about different parts of the world. This will inform what I might need to recap as part of retrieval in future lessons or include in </w:t>
            </w:r>
            <w:r w:rsidR="0036488C" w:rsidRPr="005B112C">
              <w:rPr>
                <w:highlight w:val="yellow"/>
              </w:rPr>
              <w:t>other parts of the curriculum.</w:t>
            </w:r>
          </w:p>
          <w:p w14:paraId="5DE30168" w14:textId="64AEE90B" w:rsidR="0036488C" w:rsidRDefault="0036488C" w:rsidP="006C179A">
            <w:r>
              <w:t xml:space="preserve">Look at key words to be used in the lesson – settlement, population, primary and secondary sources, town, village. Give the children clear definitions and ask them to call and repeat. </w:t>
            </w:r>
          </w:p>
          <w:p w14:paraId="41308928" w14:textId="5EBE28A8" w:rsidR="008270C9" w:rsidRDefault="0036488C" w:rsidP="006C179A">
            <w:r>
              <w:t xml:space="preserve">Give each pair a copy of an OS map of Leicestershire showing </w:t>
            </w:r>
            <w:proofErr w:type="spellStart"/>
            <w:r w:rsidR="007A740E">
              <w:t>Donisthorpe</w:t>
            </w:r>
            <w:proofErr w:type="spellEnd"/>
            <w:r>
              <w:t xml:space="preserve"> and Loughborough. Can they locate the two settlements? Model how to use the grid references to locate the </w:t>
            </w:r>
            <w:proofErr w:type="spellStart"/>
            <w:r w:rsidR="007A740E">
              <w:t>Donisthorpe</w:t>
            </w:r>
            <w:proofErr w:type="spellEnd"/>
            <w:r>
              <w:t>. Ask them to do the same for Loughborough. Give a list of other places to locate on the map.</w:t>
            </w:r>
            <w:r>
              <w:br/>
              <w:t>Explain why grid references are important for map reading.</w:t>
            </w:r>
            <w:r>
              <w:br/>
              <w:t xml:space="preserve">This is an important skills as children will develop this skills progression through KS2. Ensure all children can do this. </w:t>
            </w:r>
          </w:p>
          <w:p w14:paraId="663EC954" w14:textId="3CFCA412" w:rsidR="0036488C" w:rsidRPr="0036488C" w:rsidRDefault="0036488C" w:rsidP="006C179A">
            <w:commentRangeStart w:id="17"/>
            <w:r>
              <w:t xml:space="preserve">Introduce the essay title that the children will be writing at the end of the lesson sequence - </w:t>
            </w:r>
            <w:r w:rsidRPr="0036488C">
              <w:rPr>
                <w:i/>
              </w:rPr>
              <w:t xml:space="preserve">What are the obvious and hidden similarities and differences between Loughborough and </w:t>
            </w:r>
            <w:proofErr w:type="spellStart"/>
            <w:r w:rsidR="007A740E">
              <w:rPr>
                <w:i/>
              </w:rPr>
              <w:t>Donisthorpe</w:t>
            </w:r>
            <w:proofErr w:type="spellEnd"/>
            <w:r w:rsidRPr="0036488C">
              <w:rPr>
                <w:i/>
              </w:rPr>
              <w:t>?</w:t>
            </w:r>
            <w:commentRangeEnd w:id="17"/>
            <w:r w:rsidR="00B85DFC">
              <w:rPr>
                <w:rStyle w:val="CommentReference"/>
              </w:rPr>
              <w:commentReference w:id="17"/>
            </w:r>
            <w:r>
              <w:rPr>
                <w:i/>
              </w:rPr>
              <w:br/>
            </w:r>
            <w:r>
              <w:t>Highlight this on the working wall</w:t>
            </w:r>
          </w:p>
          <w:p w14:paraId="09FB5824" w14:textId="1307D8D6" w:rsidR="00350317" w:rsidRDefault="0036488C" w:rsidP="006C179A">
            <w:r>
              <w:t>Look more closely at the two settlements on the map. Ask children (in talk partners) what they notice straight away about the two places.</w:t>
            </w:r>
          </w:p>
          <w:p w14:paraId="061AF0FF" w14:textId="47A5D319" w:rsidR="007A740E" w:rsidRDefault="007A740E" w:rsidP="006C179A">
            <w:r>
              <w:lastRenderedPageBreak/>
              <w:t>In discussion afterwards, draw out the comparison between town and village. Remind the children of the definitions.</w:t>
            </w:r>
          </w:p>
          <w:p w14:paraId="3D7668F2" w14:textId="3FA03FFF" w:rsidR="007A740E" w:rsidRDefault="007A740E" w:rsidP="006C179A">
            <w:r>
              <w:t xml:space="preserve">Show photos of the two settlements – model how I make assumptions about what I observe and think out loud to describe which shows Loughborough and which shows </w:t>
            </w:r>
            <w:proofErr w:type="spellStart"/>
            <w:r>
              <w:t>Donisthorpe</w:t>
            </w:r>
            <w:proofErr w:type="spellEnd"/>
            <w:r>
              <w:t xml:space="preserve">. </w:t>
            </w:r>
          </w:p>
          <w:p w14:paraId="01C3F248" w14:textId="2C79EB10" w:rsidR="007A740E" w:rsidRDefault="007A740E" w:rsidP="006C179A">
            <w:r>
              <w:t>Do the same with population figures for the two settlements. Discuss with the children why this is easier to sort than the photos.</w:t>
            </w:r>
          </w:p>
          <w:p w14:paraId="0516984C" w14:textId="556880B5" w:rsidR="007A740E" w:rsidRDefault="007A740E" w:rsidP="006C179A">
            <w:r>
              <w:t>Give children in pairs a set of photos and a list of facts about the two settlements. Ask the children to sort these between the two settlements.</w:t>
            </w:r>
          </w:p>
          <w:p w14:paraId="251E77F2" w14:textId="197A6CBA" w:rsidR="007A740E" w:rsidRDefault="007A740E" w:rsidP="006C179A">
            <w:r w:rsidRPr="005B112C">
              <w:rPr>
                <w:highlight w:val="yellow"/>
              </w:rPr>
              <w:t>Teacher and TA to support children are required based on feedback from the children. Mini plenary may be required to check they understand the task.</w:t>
            </w:r>
          </w:p>
          <w:p w14:paraId="08A9E00F" w14:textId="4588C274" w:rsidR="007A740E" w:rsidRDefault="007A740E" w:rsidP="006C179A">
            <w:r>
              <w:t>Deepen children’s thinking by asking them to think about which of the facts / photos are easier to sort and why.</w:t>
            </w:r>
          </w:p>
          <w:p w14:paraId="0A710FF5" w14:textId="0D06171A" w:rsidR="00350317" w:rsidRDefault="007A740E" w:rsidP="007A740E">
            <w:r>
              <w:t xml:space="preserve">Plenary – show children the correct way of sorting the facts and photos. Which were difficult to sort and which were in the wrong place? </w:t>
            </w:r>
            <w:commentRangeStart w:id="18"/>
            <w:r>
              <w:t>Draw out the use of secondary sources here and why they may be unreliable</w:t>
            </w:r>
            <w:commentRangeEnd w:id="18"/>
            <w:r>
              <w:rPr>
                <w:rStyle w:val="CommentReference"/>
              </w:rPr>
              <w:commentReference w:id="18"/>
            </w:r>
            <w:r>
              <w:t>. Discuss whether we are in a position to know more about the hidden and obvious similarities and differences. Discuss the next lessons and the plan to look at primary sources through a field visit.</w:t>
            </w:r>
          </w:p>
        </w:tc>
        <w:tc>
          <w:tcPr>
            <w:tcW w:w="676" w:type="pct"/>
            <w:gridSpan w:val="2"/>
          </w:tcPr>
          <w:p w14:paraId="0F3B265B" w14:textId="77777777" w:rsidR="008270C9" w:rsidRDefault="008270C9" w:rsidP="006C179A">
            <w:r>
              <w:lastRenderedPageBreak/>
              <w:t>Primary sources</w:t>
            </w:r>
          </w:p>
          <w:p w14:paraId="3FB992E0" w14:textId="77777777" w:rsidR="008270C9" w:rsidRDefault="008270C9" w:rsidP="006C179A">
            <w:r>
              <w:t>Secondary sources</w:t>
            </w:r>
          </w:p>
          <w:p w14:paraId="58E4E621" w14:textId="77777777" w:rsidR="008270C9" w:rsidRDefault="008270C9" w:rsidP="006C179A">
            <w:r>
              <w:t>Settlement</w:t>
            </w:r>
          </w:p>
          <w:p w14:paraId="49C83AF6" w14:textId="77777777" w:rsidR="008270C9" w:rsidRDefault="008270C9" w:rsidP="006C179A">
            <w:r>
              <w:t>Population</w:t>
            </w:r>
          </w:p>
          <w:p w14:paraId="4DFF185D" w14:textId="77777777" w:rsidR="008270C9" w:rsidRDefault="008270C9" w:rsidP="006C179A">
            <w:r>
              <w:t>Town</w:t>
            </w:r>
          </w:p>
          <w:p w14:paraId="068FCB46" w14:textId="77777777" w:rsidR="008270C9" w:rsidRDefault="008270C9" w:rsidP="006C179A">
            <w:r>
              <w:t>Village</w:t>
            </w:r>
          </w:p>
          <w:p w14:paraId="7B849905" w14:textId="77777777" w:rsidR="00951729" w:rsidRDefault="008270C9" w:rsidP="006C179A">
            <w:r>
              <w:t>Leicestershire</w:t>
            </w:r>
          </w:p>
          <w:p w14:paraId="68149016" w14:textId="77777777" w:rsidR="00951729" w:rsidRDefault="00951729" w:rsidP="006C179A">
            <w:r>
              <w:t>Co-ordinates</w:t>
            </w:r>
          </w:p>
          <w:p w14:paraId="2E7DEA4B" w14:textId="27182BC2" w:rsidR="00350317" w:rsidRDefault="00951729" w:rsidP="006C179A">
            <w:r>
              <w:t>Grid reference</w:t>
            </w:r>
          </w:p>
        </w:tc>
        <w:tc>
          <w:tcPr>
            <w:tcW w:w="939" w:type="pct"/>
          </w:tcPr>
          <w:p w14:paraId="3B501D2A" w14:textId="5775E501" w:rsidR="0036488C" w:rsidRDefault="008270C9" w:rsidP="006C179A">
            <w:commentRangeStart w:id="19"/>
            <w:r>
              <w:t xml:space="preserve">Record key points on the working wall to list key facts about </w:t>
            </w:r>
            <w:proofErr w:type="spellStart"/>
            <w:r w:rsidR="007A740E">
              <w:t>Donisthorpe</w:t>
            </w:r>
            <w:proofErr w:type="spellEnd"/>
            <w:r>
              <w:t xml:space="preserve"> and Loughborough.</w:t>
            </w:r>
            <w:commentRangeEnd w:id="19"/>
            <w:r w:rsidR="000616ED">
              <w:rPr>
                <w:rStyle w:val="CommentReference"/>
              </w:rPr>
              <w:commentReference w:id="19"/>
            </w:r>
          </w:p>
          <w:p w14:paraId="0A963438" w14:textId="77777777" w:rsidR="007A740E" w:rsidRDefault="0036488C" w:rsidP="006C179A">
            <w:r>
              <w:t>Copies of OS map of Leicestershire</w:t>
            </w:r>
          </w:p>
          <w:p w14:paraId="2F92133E" w14:textId="4EED7526" w:rsidR="00350317" w:rsidRDefault="007A740E" w:rsidP="006C179A">
            <w:r>
              <w:t>List of facts</w:t>
            </w:r>
          </w:p>
        </w:tc>
      </w:tr>
      <w:tr w:rsidR="00350317" w14:paraId="04D35757" w14:textId="77777777" w:rsidTr="00350317">
        <w:tc>
          <w:tcPr>
            <w:tcW w:w="1064" w:type="pct"/>
            <w:gridSpan w:val="2"/>
            <w:shd w:val="clear" w:color="auto" w:fill="F2F2F2" w:themeFill="background1" w:themeFillShade="F2"/>
          </w:tcPr>
          <w:p w14:paraId="1B827937" w14:textId="7B9EF2A0" w:rsidR="00350317" w:rsidRDefault="00350317" w:rsidP="006C179A">
            <w:r>
              <w:t>PDF:</w:t>
            </w:r>
          </w:p>
          <w:p w14:paraId="777104E0" w14:textId="77777777" w:rsidR="00350317" w:rsidRDefault="00350317" w:rsidP="006C179A">
            <w:r>
              <w:t>Evaluation of PDF:</w:t>
            </w:r>
          </w:p>
          <w:p w14:paraId="45D4F3AB" w14:textId="77777777" w:rsidR="00350317" w:rsidRPr="002C707C" w:rsidRDefault="00350317" w:rsidP="006C179A">
            <w:pPr>
              <w:rPr>
                <w:sz w:val="8"/>
                <w:szCs w:val="8"/>
              </w:rPr>
            </w:pPr>
          </w:p>
        </w:tc>
        <w:tc>
          <w:tcPr>
            <w:tcW w:w="3936" w:type="pct"/>
            <w:gridSpan w:val="6"/>
            <w:shd w:val="clear" w:color="auto" w:fill="F2F2F2" w:themeFill="background1" w:themeFillShade="F2"/>
          </w:tcPr>
          <w:p w14:paraId="1594CF59"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146F1708" w14:textId="766F743C" w:rsidR="00350317" w:rsidRDefault="00350317" w:rsidP="006C179A"/>
        </w:tc>
      </w:tr>
      <w:tr w:rsidR="00350317" w14:paraId="75C4BBBA" w14:textId="77777777" w:rsidTr="009E0420">
        <w:tc>
          <w:tcPr>
            <w:tcW w:w="338" w:type="pct"/>
          </w:tcPr>
          <w:p w14:paraId="3ACA5862" w14:textId="77777777" w:rsidR="00350317" w:rsidRDefault="00350317" w:rsidP="006C179A"/>
        </w:tc>
        <w:tc>
          <w:tcPr>
            <w:tcW w:w="726" w:type="pct"/>
          </w:tcPr>
          <w:p w14:paraId="7FAD6EC8" w14:textId="21BD28CB" w:rsidR="00350317" w:rsidRDefault="0061261A" w:rsidP="006C179A">
            <w:r>
              <w:t>LO</w:t>
            </w:r>
          </w:p>
          <w:p w14:paraId="70D2B767" w14:textId="31525553" w:rsidR="0061261A" w:rsidRDefault="0061261A" w:rsidP="006C179A">
            <w:r>
              <w:t>To compare the land use of two streets in contrasting localities</w:t>
            </w:r>
          </w:p>
          <w:p w14:paraId="3EA02333" w14:textId="01DEB2F0" w:rsidR="0061261A" w:rsidRDefault="0061261A" w:rsidP="006C179A">
            <w:r>
              <w:t>To use compass directions</w:t>
            </w:r>
          </w:p>
          <w:p w14:paraId="57834F44" w14:textId="15DB68E3" w:rsidR="0061261A" w:rsidRDefault="0061261A" w:rsidP="006C179A">
            <w:r>
              <w:t>SC</w:t>
            </w:r>
          </w:p>
          <w:p w14:paraId="6249ED9A" w14:textId="77777777" w:rsidR="0061261A" w:rsidRDefault="0061261A" w:rsidP="006C179A">
            <w:r>
              <w:t xml:space="preserve">Children can use Google Maps to pick </w:t>
            </w:r>
            <w:r>
              <w:lastRenderedPageBreak/>
              <w:t>out the land use two streets.</w:t>
            </w:r>
          </w:p>
          <w:p w14:paraId="1D539320" w14:textId="513A157D" w:rsidR="0061261A" w:rsidRDefault="0061261A" w:rsidP="006C179A">
            <w:r>
              <w:t xml:space="preserve">Children can explain what they do know and what they don’t know about two settlements. </w:t>
            </w:r>
          </w:p>
          <w:p w14:paraId="3B7FDDED" w14:textId="77777777" w:rsidR="00350317" w:rsidRDefault="00350317" w:rsidP="006C179A"/>
          <w:p w14:paraId="33719CE6" w14:textId="77777777" w:rsidR="00350317" w:rsidRDefault="00350317" w:rsidP="006C179A"/>
        </w:tc>
        <w:tc>
          <w:tcPr>
            <w:tcW w:w="2321" w:type="pct"/>
            <w:gridSpan w:val="3"/>
          </w:tcPr>
          <w:p w14:paraId="1DC45948" w14:textId="1D43F1CC" w:rsidR="00E02EBC" w:rsidRDefault="00E02EBC" w:rsidP="006C179A">
            <w:commentRangeStart w:id="20"/>
            <w:r>
              <w:lastRenderedPageBreak/>
              <w:t>Retrieval:</w:t>
            </w:r>
            <w:r w:rsidR="007A740E">
              <w:t xml:space="preserve"> Ask children in pairs to match the term and the definition from the last lesson. Can they remember the definitions of the words? Record these words on the working wall and ask children to use them during the lesson when they are explaining their thinking.</w:t>
            </w:r>
            <w:commentRangeEnd w:id="20"/>
            <w:r w:rsidR="00B85DFC">
              <w:rPr>
                <w:rStyle w:val="CommentReference"/>
              </w:rPr>
              <w:commentReference w:id="20"/>
            </w:r>
          </w:p>
          <w:p w14:paraId="51E93021" w14:textId="2477B227" w:rsidR="00E02EBC" w:rsidRDefault="007A740E" w:rsidP="006C179A">
            <w:r>
              <w:t xml:space="preserve">Recap the essay question introduced to them in the last lesson. Use the working wall to remind them of what they know about Loughborough and </w:t>
            </w:r>
            <w:proofErr w:type="spellStart"/>
            <w:r>
              <w:t>Donisthorpe</w:t>
            </w:r>
            <w:proofErr w:type="spellEnd"/>
            <w:r>
              <w:t>.</w:t>
            </w:r>
          </w:p>
          <w:p w14:paraId="38DD987E" w14:textId="77777777" w:rsidR="00951729" w:rsidRDefault="007A740E" w:rsidP="00951729">
            <w:pPr>
              <w:tabs>
                <w:tab w:val="center" w:pos="3463"/>
              </w:tabs>
            </w:pPr>
            <w:r>
              <w:t xml:space="preserve">Go back to the </w:t>
            </w:r>
            <w:r w:rsidR="00951729">
              <w:t xml:space="preserve">OS maps used in the last lesson. Recap the compass direction words they learnt in year 2. How would they describe the location of Loughborough compared to </w:t>
            </w:r>
            <w:proofErr w:type="spellStart"/>
            <w:r w:rsidR="00951729">
              <w:t>Donisthorpe</w:t>
            </w:r>
            <w:proofErr w:type="spellEnd"/>
            <w:r w:rsidR="00951729">
              <w:t xml:space="preserve">? </w:t>
            </w:r>
            <w:r w:rsidR="00951729">
              <w:br/>
            </w:r>
            <w:proofErr w:type="gramStart"/>
            <w:r w:rsidR="00951729">
              <w:t>i.e.</w:t>
            </w:r>
            <w:proofErr w:type="gramEnd"/>
            <w:r w:rsidR="00951729">
              <w:t xml:space="preserve"> Loughborough is to the west of </w:t>
            </w:r>
            <w:proofErr w:type="spellStart"/>
            <w:r w:rsidR="00951729">
              <w:t>Donisthorpe</w:t>
            </w:r>
            <w:proofErr w:type="spellEnd"/>
            <w:r w:rsidR="00951729">
              <w:t xml:space="preserve"> / </w:t>
            </w:r>
            <w:proofErr w:type="spellStart"/>
            <w:r w:rsidR="00951729">
              <w:t>Donisthorpe</w:t>
            </w:r>
            <w:proofErr w:type="spellEnd"/>
            <w:r w:rsidR="00951729">
              <w:t xml:space="preserve"> is to the east </w:t>
            </w:r>
            <w:r w:rsidR="00951729">
              <w:lastRenderedPageBreak/>
              <w:t>of Loughborough. Repeat these stem sentences and record these on the working wall – they will be useful to use in the introduction of the essay.</w:t>
            </w:r>
          </w:p>
          <w:p w14:paraId="1EFA56C4" w14:textId="15FA7EC5" w:rsidR="007A740E" w:rsidRDefault="00951729" w:rsidP="00951729">
            <w:pPr>
              <w:tabs>
                <w:tab w:val="center" w:pos="3463"/>
              </w:tabs>
            </w:pPr>
            <w:r>
              <w:t>Children to use the other compass directions to make their own sentences to link places they can pick out on the map.</w:t>
            </w:r>
          </w:p>
          <w:p w14:paraId="62C50E20" w14:textId="4672E9B5" w:rsidR="00951729" w:rsidRDefault="00951729" w:rsidP="00951729">
            <w:pPr>
              <w:tabs>
                <w:tab w:val="center" w:pos="3463"/>
              </w:tabs>
            </w:pPr>
            <w:r>
              <w:t>Explain to the children that they are going to make specific comparisons between the two settlements using Google maps. They are going to directly compare two streets.</w:t>
            </w:r>
            <w:r>
              <w:br/>
              <w:t xml:space="preserve">Model on the board how they use Google Maps to zoom in and out and to find the </w:t>
            </w:r>
            <w:proofErr w:type="spellStart"/>
            <w:r>
              <w:t>StreetView</w:t>
            </w:r>
            <w:proofErr w:type="spellEnd"/>
            <w:r>
              <w:t xml:space="preserve"> function. </w:t>
            </w:r>
          </w:p>
          <w:p w14:paraId="1F52DAF1" w14:textId="6D5605F8" w:rsidR="00951729" w:rsidRDefault="00951729" w:rsidP="00951729">
            <w:pPr>
              <w:tabs>
                <w:tab w:val="center" w:pos="3463"/>
              </w:tabs>
            </w:pPr>
            <w:r w:rsidRPr="005B112C">
              <w:rPr>
                <w:highlight w:val="yellow"/>
              </w:rPr>
              <w:t>Children to work in pairs to find this function and have a go at using this.</w:t>
            </w:r>
            <w:r w:rsidRPr="005B112C">
              <w:rPr>
                <w:highlight w:val="yellow"/>
              </w:rPr>
              <w:br/>
              <w:t>Look for any children that may need further support with this and address as required.</w:t>
            </w:r>
          </w:p>
          <w:p w14:paraId="182FFC59" w14:textId="4A645B77" w:rsidR="00951729" w:rsidRDefault="00951729" w:rsidP="00951729">
            <w:pPr>
              <w:tabs>
                <w:tab w:val="center" w:pos="3463"/>
              </w:tabs>
            </w:pPr>
            <w:commentRangeStart w:id="21"/>
            <w:r>
              <w:t xml:space="preserve">Children to complete activity in pairs where they will use the </w:t>
            </w:r>
            <w:proofErr w:type="spellStart"/>
            <w:r>
              <w:t>StreetView</w:t>
            </w:r>
            <w:proofErr w:type="spellEnd"/>
            <w:r>
              <w:t xml:space="preserve"> to walk down a street to find out the land use of this street.</w:t>
            </w:r>
          </w:p>
          <w:p w14:paraId="0715BADA" w14:textId="4C74562C" w:rsidR="00951729" w:rsidRDefault="00951729" w:rsidP="00951729">
            <w:pPr>
              <w:tabs>
                <w:tab w:val="center" w:pos="3463"/>
              </w:tabs>
            </w:pPr>
            <w:r>
              <w:t xml:space="preserve">First they will use the aerial view to help them to answer any of the questions and then use </w:t>
            </w:r>
            <w:proofErr w:type="spellStart"/>
            <w:r>
              <w:t>StreetView</w:t>
            </w:r>
            <w:proofErr w:type="spellEnd"/>
            <w:r>
              <w:t xml:space="preserve">. Children pick out the number </w:t>
            </w:r>
            <w:r w:rsidR="0061261A">
              <w:t>of houses, shops, green spaces. Also give them the chance to pick out anything else they notice.</w:t>
            </w:r>
            <w:commentRangeEnd w:id="21"/>
            <w:r w:rsidR="00130924">
              <w:rPr>
                <w:rStyle w:val="CommentReference"/>
              </w:rPr>
              <w:commentReference w:id="21"/>
            </w:r>
          </w:p>
          <w:p w14:paraId="0DBCB844" w14:textId="3B763EC0" w:rsidR="0061261A" w:rsidRDefault="0061261A" w:rsidP="00E02EBC">
            <w:r>
              <w:t xml:space="preserve">Plenary – </w:t>
            </w:r>
            <w:commentRangeStart w:id="22"/>
            <w:r>
              <w:t>add in the vocabulary of rural and urban</w:t>
            </w:r>
            <w:commentRangeEnd w:id="22"/>
            <w:r w:rsidR="00130924">
              <w:rPr>
                <w:rStyle w:val="CommentReference"/>
              </w:rPr>
              <w:commentReference w:id="22"/>
            </w:r>
            <w:r>
              <w:t>. Give definitions of the two. Can they work out which is which in this comparison. What key aspects can they draw out?</w:t>
            </w:r>
          </w:p>
          <w:p w14:paraId="42520FF0" w14:textId="7AC024BC" w:rsidR="0061261A" w:rsidRDefault="0061261A" w:rsidP="00E02EBC">
            <w:r w:rsidRPr="005B112C">
              <w:rPr>
                <w:highlight w:val="yellow"/>
              </w:rPr>
              <w:t>Ask the children to work in different pairs to explore what others have found. Ask them to discuss what we could easily find out from Google Maps and what we still don’t know about these two settlements.</w:t>
            </w:r>
          </w:p>
          <w:p w14:paraId="268461F7" w14:textId="797E1EC5" w:rsidR="00350317" w:rsidRDefault="0061261A" w:rsidP="006C179A">
            <w:r>
              <w:t>Record the things we do know and don’t know on the working wall for the next lesson.</w:t>
            </w:r>
          </w:p>
        </w:tc>
        <w:tc>
          <w:tcPr>
            <w:tcW w:w="676" w:type="pct"/>
            <w:gridSpan w:val="2"/>
          </w:tcPr>
          <w:p w14:paraId="179695ED" w14:textId="77777777" w:rsidR="007A740E" w:rsidRDefault="007A740E" w:rsidP="006C179A">
            <w:r>
              <w:lastRenderedPageBreak/>
              <w:t>Aerial view</w:t>
            </w:r>
          </w:p>
          <w:p w14:paraId="562F6E8B" w14:textId="77777777" w:rsidR="007A740E" w:rsidRDefault="007A740E" w:rsidP="006C179A">
            <w:r>
              <w:t>Land use</w:t>
            </w:r>
          </w:p>
          <w:p w14:paraId="0FA1214D" w14:textId="77777777" w:rsidR="007A740E" w:rsidRDefault="007A740E" w:rsidP="006C179A">
            <w:r>
              <w:t xml:space="preserve">Rural </w:t>
            </w:r>
          </w:p>
          <w:p w14:paraId="484B1127" w14:textId="77777777" w:rsidR="00951729" w:rsidRDefault="007A740E" w:rsidP="006C179A">
            <w:r>
              <w:t>Urban</w:t>
            </w:r>
          </w:p>
          <w:p w14:paraId="02DDE72E" w14:textId="77777777" w:rsidR="00951729" w:rsidRPr="006C0D7D" w:rsidRDefault="00951729" w:rsidP="00951729">
            <w:pPr>
              <w:spacing w:after="0"/>
              <w:rPr>
                <w:rFonts w:cstheme="minorHAnsi"/>
                <w:sz w:val="20"/>
                <w:szCs w:val="20"/>
              </w:rPr>
            </w:pPr>
            <w:r w:rsidRPr="006C0D7D">
              <w:rPr>
                <w:rFonts w:cstheme="minorHAnsi"/>
                <w:sz w:val="20"/>
                <w:szCs w:val="20"/>
              </w:rPr>
              <w:t xml:space="preserve">North, south, west, east, </w:t>
            </w:r>
            <w:r w:rsidRPr="006C0D7D">
              <w:rPr>
                <w:rFonts w:cstheme="minorHAnsi"/>
                <w:sz w:val="20"/>
                <w:szCs w:val="20"/>
              </w:rPr>
              <w:br/>
              <w:t xml:space="preserve">North-west… </w:t>
            </w:r>
          </w:p>
          <w:p w14:paraId="3FAF031E" w14:textId="01522B12" w:rsidR="00350317" w:rsidRDefault="00350317" w:rsidP="006C179A"/>
        </w:tc>
        <w:tc>
          <w:tcPr>
            <w:tcW w:w="939" w:type="pct"/>
          </w:tcPr>
          <w:p w14:paraId="61C9ED89" w14:textId="037F5B4D" w:rsidR="00951729" w:rsidRDefault="0061261A" w:rsidP="006C179A">
            <w:r>
              <w:t>OS maps of Leicestershire</w:t>
            </w:r>
          </w:p>
          <w:p w14:paraId="257D76E9" w14:textId="77777777" w:rsidR="0061261A" w:rsidRDefault="0061261A" w:rsidP="006C179A"/>
          <w:p w14:paraId="338427D8" w14:textId="77777777" w:rsidR="0061261A" w:rsidRDefault="007A740E" w:rsidP="006C179A">
            <w:r>
              <w:t xml:space="preserve">Aerial views </w:t>
            </w:r>
            <w:r w:rsidR="00951729">
              <w:t xml:space="preserve">– printed views of Loughborough and </w:t>
            </w:r>
            <w:proofErr w:type="spellStart"/>
            <w:r w:rsidR="00951729">
              <w:t>Donisthorpe</w:t>
            </w:r>
            <w:proofErr w:type="spellEnd"/>
            <w:r w:rsidR="00951729">
              <w:t xml:space="preserve"> from Google maps</w:t>
            </w:r>
          </w:p>
          <w:p w14:paraId="48F9F232" w14:textId="77777777" w:rsidR="0061261A" w:rsidRDefault="0061261A" w:rsidP="006C179A"/>
          <w:p w14:paraId="38176D31" w14:textId="6B7725DB" w:rsidR="00350317" w:rsidRDefault="0061261A" w:rsidP="006C179A">
            <w:proofErr w:type="spellStart"/>
            <w:r>
              <w:t>Ipads</w:t>
            </w:r>
            <w:proofErr w:type="spellEnd"/>
            <w:r>
              <w:t xml:space="preserve"> for children to access Goggle Maps</w:t>
            </w:r>
          </w:p>
        </w:tc>
      </w:tr>
      <w:tr w:rsidR="00350317" w14:paraId="63AAB3F3" w14:textId="77777777" w:rsidTr="00350317">
        <w:tc>
          <w:tcPr>
            <w:tcW w:w="1064" w:type="pct"/>
            <w:gridSpan w:val="2"/>
            <w:shd w:val="clear" w:color="auto" w:fill="F2F2F2" w:themeFill="background1" w:themeFillShade="F2"/>
          </w:tcPr>
          <w:p w14:paraId="42926B79" w14:textId="0459A9FA" w:rsidR="00350317" w:rsidRDefault="00350317" w:rsidP="006C179A">
            <w:r>
              <w:t>PDF:</w:t>
            </w:r>
          </w:p>
          <w:p w14:paraId="0631D854" w14:textId="77777777" w:rsidR="00350317" w:rsidRDefault="00350317" w:rsidP="006C179A">
            <w:r>
              <w:t>Evaluation of PDF:</w:t>
            </w:r>
          </w:p>
          <w:p w14:paraId="4144BA0D" w14:textId="77777777" w:rsidR="00350317" w:rsidRDefault="00350317" w:rsidP="006C179A"/>
        </w:tc>
        <w:tc>
          <w:tcPr>
            <w:tcW w:w="3936" w:type="pct"/>
            <w:gridSpan w:val="6"/>
            <w:shd w:val="clear" w:color="auto" w:fill="F2F2F2" w:themeFill="background1" w:themeFillShade="F2"/>
          </w:tcPr>
          <w:p w14:paraId="04A24CA8"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61638AE4" w14:textId="77777777" w:rsidR="00350317" w:rsidRDefault="00350317" w:rsidP="006C179A"/>
          <w:p w14:paraId="42D44011" w14:textId="77777777" w:rsidR="00350317" w:rsidRDefault="00350317" w:rsidP="006C179A"/>
        </w:tc>
      </w:tr>
    </w:tbl>
    <w:p w14:paraId="791EF86F" w14:textId="77777777" w:rsidR="00350317" w:rsidRDefault="00350317">
      <w:r>
        <w:br w:type="page"/>
      </w:r>
    </w:p>
    <w:tbl>
      <w:tblPr>
        <w:tblStyle w:val="TableGrid"/>
        <w:tblW w:w="5000" w:type="pct"/>
        <w:tblLook w:val="04A0" w:firstRow="1" w:lastRow="0" w:firstColumn="1" w:lastColumn="0" w:noHBand="0" w:noVBand="1"/>
      </w:tblPr>
      <w:tblGrid>
        <w:gridCol w:w="1090"/>
        <w:gridCol w:w="2348"/>
        <w:gridCol w:w="7506"/>
        <w:gridCol w:w="2188"/>
        <w:gridCol w:w="2256"/>
      </w:tblGrid>
      <w:tr w:rsidR="00350317" w:rsidRPr="00C00F90" w14:paraId="7F53837B" w14:textId="77777777" w:rsidTr="00350317">
        <w:tc>
          <w:tcPr>
            <w:tcW w:w="354" w:type="pct"/>
            <w:shd w:val="clear" w:color="auto" w:fill="BFBFBF" w:themeFill="background1" w:themeFillShade="BF"/>
          </w:tcPr>
          <w:p w14:paraId="26C66112" w14:textId="4FEE0412" w:rsidR="00350317" w:rsidRPr="00C00F90" w:rsidRDefault="00350317" w:rsidP="006C179A">
            <w:pPr>
              <w:rPr>
                <w:b/>
                <w:sz w:val="24"/>
              </w:rPr>
            </w:pPr>
            <w:r w:rsidRPr="00C00F90">
              <w:rPr>
                <w:b/>
                <w:sz w:val="24"/>
              </w:rPr>
              <w:lastRenderedPageBreak/>
              <w:t>Date</w:t>
            </w:r>
          </w:p>
        </w:tc>
        <w:tc>
          <w:tcPr>
            <w:tcW w:w="763" w:type="pct"/>
            <w:shd w:val="clear" w:color="auto" w:fill="BFBFBF" w:themeFill="background1" w:themeFillShade="BF"/>
          </w:tcPr>
          <w:p w14:paraId="2386C9AE" w14:textId="77777777" w:rsidR="00350317" w:rsidRPr="00C00F90" w:rsidRDefault="00350317" w:rsidP="006C179A">
            <w:pPr>
              <w:rPr>
                <w:b/>
                <w:sz w:val="24"/>
              </w:rPr>
            </w:pPr>
            <w:r w:rsidRPr="00C00F90">
              <w:rPr>
                <w:b/>
                <w:sz w:val="24"/>
              </w:rPr>
              <w:t>Learning Objective</w:t>
            </w:r>
          </w:p>
          <w:p w14:paraId="04F3DF66" w14:textId="77777777" w:rsidR="00350317" w:rsidRPr="00C00F90" w:rsidRDefault="00350317" w:rsidP="006C179A">
            <w:pPr>
              <w:rPr>
                <w:b/>
                <w:sz w:val="24"/>
              </w:rPr>
            </w:pPr>
            <w:r w:rsidRPr="00C00F90">
              <w:rPr>
                <w:b/>
                <w:sz w:val="24"/>
              </w:rPr>
              <w:t>Success Criteria</w:t>
            </w:r>
          </w:p>
        </w:tc>
        <w:tc>
          <w:tcPr>
            <w:tcW w:w="2439" w:type="pct"/>
            <w:shd w:val="clear" w:color="auto" w:fill="BFBFBF" w:themeFill="background1" w:themeFillShade="BF"/>
          </w:tcPr>
          <w:p w14:paraId="1ACDEE99" w14:textId="77777777" w:rsidR="00350317" w:rsidRPr="00C00F90" w:rsidRDefault="00350317" w:rsidP="006C179A">
            <w:pPr>
              <w:rPr>
                <w:b/>
                <w:sz w:val="24"/>
              </w:rPr>
            </w:pPr>
            <w:r w:rsidRPr="00C00F90">
              <w:rPr>
                <w:b/>
                <w:sz w:val="24"/>
              </w:rPr>
              <w:t>Lesson Outline (What you will teach and how)</w:t>
            </w:r>
          </w:p>
          <w:p w14:paraId="6947334E" w14:textId="77777777" w:rsidR="00350317" w:rsidRPr="00C00F90" w:rsidRDefault="00350317" w:rsidP="006C179A">
            <w:pPr>
              <w:spacing w:after="0"/>
              <w:rPr>
                <w:b/>
                <w:sz w:val="24"/>
              </w:rPr>
            </w:pPr>
            <w:r w:rsidRPr="00C00F90">
              <w:rPr>
                <w:b/>
                <w:sz w:val="24"/>
              </w:rPr>
              <w:t xml:space="preserve">Remember to include: key teaching points, key questions, </w:t>
            </w:r>
            <w:proofErr w:type="spellStart"/>
            <w:r w:rsidRPr="00C00F90">
              <w:rPr>
                <w:b/>
                <w:sz w:val="24"/>
              </w:rPr>
              <w:t>AfL</w:t>
            </w:r>
            <w:proofErr w:type="spellEnd"/>
            <w:r w:rsidRPr="00C00F90">
              <w:rPr>
                <w:b/>
                <w:sz w:val="24"/>
              </w:rPr>
              <w:t xml:space="preserve"> plenaries, transitions, activities, differentiation and role of additional adults</w:t>
            </w:r>
          </w:p>
        </w:tc>
        <w:tc>
          <w:tcPr>
            <w:tcW w:w="711" w:type="pct"/>
            <w:shd w:val="clear" w:color="auto" w:fill="BFBFBF" w:themeFill="background1" w:themeFillShade="BF"/>
          </w:tcPr>
          <w:p w14:paraId="6B881B5D" w14:textId="77777777" w:rsidR="00350317" w:rsidRPr="00C00F90" w:rsidRDefault="00350317" w:rsidP="006C179A">
            <w:pPr>
              <w:rPr>
                <w:b/>
                <w:sz w:val="24"/>
              </w:rPr>
            </w:pPr>
            <w:r w:rsidRPr="00C00F90">
              <w:rPr>
                <w:b/>
                <w:sz w:val="24"/>
              </w:rPr>
              <w:t>Key Vocabulary</w:t>
            </w:r>
          </w:p>
        </w:tc>
        <w:tc>
          <w:tcPr>
            <w:tcW w:w="733" w:type="pct"/>
            <w:shd w:val="clear" w:color="auto" w:fill="BFBFBF" w:themeFill="background1" w:themeFillShade="BF"/>
          </w:tcPr>
          <w:p w14:paraId="5F8EAB6E" w14:textId="77777777" w:rsidR="00350317" w:rsidRPr="00C00F90" w:rsidRDefault="00350317" w:rsidP="006C179A">
            <w:pPr>
              <w:rPr>
                <w:b/>
                <w:sz w:val="24"/>
              </w:rPr>
            </w:pPr>
            <w:r w:rsidRPr="00C00F90">
              <w:rPr>
                <w:b/>
                <w:sz w:val="24"/>
              </w:rPr>
              <w:t>Resources</w:t>
            </w:r>
          </w:p>
        </w:tc>
      </w:tr>
      <w:tr w:rsidR="00350317" w14:paraId="29292CC4" w14:textId="77777777" w:rsidTr="00350317">
        <w:tc>
          <w:tcPr>
            <w:tcW w:w="354" w:type="pct"/>
          </w:tcPr>
          <w:p w14:paraId="41E814CC" w14:textId="77777777" w:rsidR="00350317" w:rsidRDefault="00350317" w:rsidP="006C179A"/>
        </w:tc>
        <w:tc>
          <w:tcPr>
            <w:tcW w:w="763" w:type="pct"/>
          </w:tcPr>
          <w:p w14:paraId="6D78D316" w14:textId="214510BE" w:rsidR="00350317" w:rsidRDefault="002B5B61" w:rsidP="006C179A">
            <w:r>
              <w:t>LO</w:t>
            </w:r>
          </w:p>
          <w:p w14:paraId="71A00C75" w14:textId="0AB771C7" w:rsidR="002B5B61" w:rsidRDefault="002B5B61" w:rsidP="006C179A">
            <w:r>
              <w:t xml:space="preserve">To </w:t>
            </w:r>
            <w:r w:rsidR="0065313B">
              <w:t>develop enquiry questions to answer using fieldwork skills</w:t>
            </w:r>
          </w:p>
          <w:p w14:paraId="4DF26829" w14:textId="3A9485A8" w:rsidR="002B5B61" w:rsidRDefault="002B5B61" w:rsidP="006C179A">
            <w:r>
              <w:t>SC</w:t>
            </w:r>
          </w:p>
          <w:p w14:paraId="6ED857DE" w14:textId="6809485C" w:rsidR="0065313B" w:rsidRDefault="0065313B" w:rsidP="006C179A">
            <w:r>
              <w:t>Children can list what they know and what they want to find out about a place.</w:t>
            </w:r>
          </w:p>
          <w:p w14:paraId="4729EC01" w14:textId="1C0E8F37" w:rsidR="0065313B" w:rsidRDefault="0065313B" w:rsidP="006C179A">
            <w:r>
              <w:t>Children can begin to talk about the use of fieldwork skills</w:t>
            </w:r>
          </w:p>
          <w:p w14:paraId="4F46DD51" w14:textId="77777777" w:rsidR="00350317" w:rsidRDefault="00350317" w:rsidP="006C179A"/>
        </w:tc>
        <w:tc>
          <w:tcPr>
            <w:tcW w:w="2439" w:type="pct"/>
          </w:tcPr>
          <w:p w14:paraId="429D79AA" w14:textId="693316FE" w:rsidR="00E02EBC" w:rsidRDefault="00E02EBC" w:rsidP="00E02EBC">
            <w:r>
              <w:t>Retrieval:</w:t>
            </w:r>
            <w:r w:rsidR="0061261A">
              <w:t xml:space="preserve"> What is the difference between urban and rural? Can they complete the definition they are given? Record this on the working wall.</w:t>
            </w:r>
          </w:p>
          <w:p w14:paraId="4D327CBE" w14:textId="77777777" w:rsidR="00350317" w:rsidRDefault="000616ED" w:rsidP="00E02EBC">
            <w:commentRangeStart w:id="23"/>
            <w:r>
              <w:t xml:space="preserve">In pairs, </w:t>
            </w:r>
            <w:commentRangeEnd w:id="23"/>
            <w:r>
              <w:rPr>
                <w:rStyle w:val="CommentReference"/>
              </w:rPr>
              <w:commentReference w:id="23"/>
            </w:r>
            <w:r>
              <w:t xml:space="preserve">children to complete a grid for both </w:t>
            </w:r>
            <w:proofErr w:type="spellStart"/>
            <w:r>
              <w:t>Donisthorpe</w:t>
            </w:r>
            <w:proofErr w:type="spellEnd"/>
            <w:r>
              <w:t xml:space="preserve"> and Loughborough to list what they already know and what they want to find out. </w:t>
            </w:r>
          </w:p>
          <w:p w14:paraId="5E96266F" w14:textId="0C7A6559" w:rsidR="000616ED" w:rsidRDefault="000616ED" w:rsidP="00E02EBC">
            <w:r>
              <w:t>Link back to the essay question as being the similarities and differences that are obvious and ones that are more hidden.</w:t>
            </w:r>
          </w:p>
          <w:p w14:paraId="4E8EC692" w14:textId="456D2618" w:rsidR="000616ED" w:rsidRDefault="000616ED" w:rsidP="00E02EBC">
            <w:r w:rsidRPr="005B112C">
              <w:rPr>
                <w:highlight w:val="yellow"/>
              </w:rPr>
              <w:t>Teacher to assess understanding of the children from looking at work – perhaps pick some focus children to look at based on their output from previous lessons. May need to stop all for a mini-plenary to support with what they already know.</w:t>
            </w:r>
          </w:p>
          <w:p w14:paraId="481F062D" w14:textId="77777777" w:rsidR="000616ED" w:rsidRDefault="000616ED" w:rsidP="00E02EBC">
            <w:r>
              <w:t>Children then to join with another pair to discuss how we might find out some of the answers to what they want to find out. Take some ideas and list them on the working wall.</w:t>
            </w:r>
          </w:p>
          <w:p w14:paraId="0EF5868C" w14:textId="77777777" w:rsidR="000616ED" w:rsidRDefault="000616ED" w:rsidP="00E02EBC">
            <w:r>
              <w:t>Use presentation on the board to highlight to the children a number of things about what good fieldwork would look like. Explain examples such as field-sketch, traffic survey, land-use map, writing observations, questionnaire.</w:t>
            </w:r>
          </w:p>
          <w:p w14:paraId="1A1580EE" w14:textId="10D9F1E3" w:rsidR="000616ED" w:rsidRDefault="000616ED" w:rsidP="00E02EBC">
            <w:r>
              <w:t>Record these ideas on the working wall</w:t>
            </w:r>
            <w:r w:rsidR="00CF10EF">
              <w:t>.</w:t>
            </w:r>
          </w:p>
        </w:tc>
        <w:tc>
          <w:tcPr>
            <w:tcW w:w="711" w:type="pct"/>
          </w:tcPr>
          <w:p w14:paraId="45FFFA69" w14:textId="741A0A72" w:rsidR="00350317" w:rsidRDefault="0061261A" w:rsidP="006C179A">
            <w:r>
              <w:t>Field visit</w:t>
            </w:r>
          </w:p>
        </w:tc>
        <w:tc>
          <w:tcPr>
            <w:tcW w:w="733" w:type="pct"/>
          </w:tcPr>
          <w:p w14:paraId="083660B8" w14:textId="434D0D4A" w:rsidR="00350317" w:rsidRDefault="000616ED" w:rsidP="006C179A">
            <w:r>
              <w:t>‘What I know and what I want to find out’ grid</w:t>
            </w:r>
          </w:p>
        </w:tc>
      </w:tr>
      <w:tr w:rsidR="00350317" w14:paraId="78F8409B" w14:textId="77777777" w:rsidTr="00350317">
        <w:tc>
          <w:tcPr>
            <w:tcW w:w="1117" w:type="pct"/>
            <w:gridSpan w:val="2"/>
            <w:shd w:val="clear" w:color="auto" w:fill="F2F2F2" w:themeFill="background1" w:themeFillShade="F2"/>
          </w:tcPr>
          <w:p w14:paraId="2BA71E57" w14:textId="77777777" w:rsidR="00350317" w:rsidRDefault="00350317" w:rsidP="006C179A">
            <w:r>
              <w:t>PDF:</w:t>
            </w:r>
          </w:p>
          <w:p w14:paraId="4543BFDB" w14:textId="77777777" w:rsidR="00350317" w:rsidRDefault="00350317" w:rsidP="006C179A"/>
          <w:p w14:paraId="5323FCA4" w14:textId="77777777" w:rsidR="00350317" w:rsidRDefault="00350317" w:rsidP="006C179A">
            <w:r>
              <w:t>Evaluation of PDF:</w:t>
            </w:r>
          </w:p>
          <w:p w14:paraId="269FEF61" w14:textId="77777777" w:rsidR="00350317" w:rsidRPr="002C707C" w:rsidRDefault="00350317" w:rsidP="006C179A">
            <w:pPr>
              <w:rPr>
                <w:sz w:val="12"/>
                <w:szCs w:val="12"/>
              </w:rPr>
            </w:pPr>
          </w:p>
        </w:tc>
        <w:tc>
          <w:tcPr>
            <w:tcW w:w="3883" w:type="pct"/>
            <w:gridSpan w:val="3"/>
            <w:shd w:val="clear" w:color="auto" w:fill="F2F2F2" w:themeFill="background1" w:themeFillShade="F2"/>
          </w:tcPr>
          <w:p w14:paraId="60AF20DF"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398CF38A" w14:textId="77777777" w:rsidR="00350317" w:rsidRDefault="00350317" w:rsidP="006C179A"/>
          <w:p w14:paraId="6F67B784" w14:textId="77777777" w:rsidR="00350317" w:rsidRDefault="00350317" w:rsidP="006C179A"/>
        </w:tc>
      </w:tr>
      <w:tr w:rsidR="00350317" w14:paraId="702A49C3" w14:textId="77777777" w:rsidTr="00350317">
        <w:tc>
          <w:tcPr>
            <w:tcW w:w="354" w:type="pct"/>
          </w:tcPr>
          <w:p w14:paraId="66D36BAC" w14:textId="77777777" w:rsidR="00350317" w:rsidRDefault="00350317" w:rsidP="006C179A"/>
        </w:tc>
        <w:tc>
          <w:tcPr>
            <w:tcW w:w="763" w:type="pct"/>
          </w:tcPr>
          <w:p w14:paraId="57D69EF1" w14:textId="7F89292E" w:rsidR="00350317" w:rsidRDefault="00CF10EF" w:rsidP="006C179A">
            <w:commentRangeStart w:id="24"/>
            <w:r>
              <w:t>To develop knowledge of a place through fieldwork skills.</w:t>
            </w:r>
            <w:commentRangeEnd w:id="24"/>
            <w:r w:rsidR="005B112C">
              <w:rPr>
                <w:rStyle w:val="CommentReference"/>
              </w:rPr>
              <w:commentReference w:id="24"/>
            </w:r>
          </w:p>
          <w:p w14:paraId="4BFDCC89" w14:textId="629C834D" w:rsidR="00CF10EF" w:rsidRDefault="00CF10EF" w:rsidP="006C179A"/>
          <w:p w14:paraId="29661184" w14:textId="3019980C" w:rsidR="00CF10EF" w:rsidRDefault="00CF10EF" w:rsidP="006C179A">
            <w:r>
              <w:t>SC</w:t>
            </w:r>
            <w:r>
              <w:br/>
              <w:t>Children can answer questions from fieldwork activity.</w:t>
            </w:r>
          </w:p>
          <w:p w14:paraId="60EADAC0" w14:textId="77717A14" w:rsidR="00CF10EF" w:rsidRDefault="00CF10EF" w:rsidP="006C179A">
            <w:r>
              <w:lastRenderedPageBreak/>
              <w:t>Children can generate their own enquiry question and use primary data to answer this question</w:t>
            </w:r>
          </w:p>
          <w:p w14:paraId="5F9C6E3F" w14:textId="77777777" w:rsidR="00350317" w:rsidRDefault="00350317" w:rsidP="006C179A"/>
          <w:p w14:paraId="0F3E59E8" w14:textId="77777777" w:rsidR="00350317" w:rsidRDefault="00350317" w:rsidP="006C179A"/>
        </w:tc>
        <w:tc>
          <w:tcPr>
            <w:tcW w:w="2439" w:type="pct"/>
          </w:tcPr>
          <w:p w14:paraId="660BC5C9" w14:textId="693C3003" w:rsidR="00350317" w:rsidRDefault="005F057B" w:rsidP="006C179A">
            <w:r>
              <w:lastRenderedPageBreak/>
              <w:t>Retrieval: Match the definitions to the terms – primary sources, secondary sources, urban, rural, field visit, grid references (add others in response to other terms they have been taught but are not embedded in their talk)</w:t>
            </w:r>
          </w:p>
          <w:p w14:paraId="317A5EC7" w14:textId="38852F92" w:rsidR="005F057B" w:rsidRDefault="005F057B" w:rsidP="00E02EBC">
            <w:r>
              <w:t xml:space="preserve">Explain the importance of primary sources and link back to the preparations for the field visit in the last lesson. </w:t>
            </w:r>
          </w:p>
          <w:p w14:paraId="687ED4B2" w14:textId="4340D648" w:rsidR="00CF10EF" w:rsidRDefault="00CF10EF" w:rsidP="00E02EBC">
            <w:r>
              <w:t>Remind the children of the discussions from the last lesson. Based on these discussions, have a set of questions to answer about what they will see. Given the children the opportunity to add two things they are going to look for or questions they might have. Model these questions.</w:t>
            </w:r>
            <w:r>
              <w:br/>
            </w:r>
            <w:r>
              <w:lastRenderedPageBreak/>
              <w:t xml:space="preserve">Support given to children to develop or record these ideas – these children may identified before the lesson and will need TA or teacher support. </w:t>
            </w:r>
          </w:p>
          <w:p w14:paraId="0B974396" w14:textId="29695C74" w:rsidR="00CF10EF" w:rsidRDefault="00CF10EF" w:rsidP="00E02EBC">
            <w:r w:rsidRPr="005B112C">
              <w:rPr>
                <w:highlight w:val="yellow"/>
              </w:rPr>
              <w:t>Assess the quality of these questions and ensure they have enough to look at and that they are realistic.</w:t>
            </w:r>
            <w:r>
              <w:t xml:space="preserve"> </w:t>
            </w:r>
          </w:p>
          <w:p w14:paraId="634D58C1" w14:textId="684514AE" w:rsidR="00CF10EF" w:rsidRDefault="00CF10EF" w:rsidP="00E02EBC">
            <w:r>
              <w:t xml:space="preserve">Before the lesson create resources to complete a field visit to </w:t>
            </w:r>
            <w:proofErr w:type="spellStart"/>
            <w:r>
              <w:t>Donisthorpe</w:t>
            </w:r>
            <w:proofErr w:type="spellEnd"/>
            <w:r>
              <w:t>.</w:t>
            </w:r>
          </w:p>
          <w:p w14:paraId="6E239C4D" w14:textId="1CFCE0E9" w:rsidR="00E02EBC" w:rsidRDefault="00CF10EF" w:rsidP="00E02EBC">
            <w:r>
              <w:t xml:space="preserve">Go on a field visit to </w:t>
            </w:r>
            <w:proofErr w:type="spellStart"/>
            <w:r w:rsidR="007A740E">
              <w:t>Donisthorpe</w:t>
            </w:r>
            <w:proofErr w:type="spellEnd"/>
            <w:r w:rsidR="00130924">
              <w:t xml:space="preserve"> (will need to ensure a risk assessment is in place and support from mentor will be required)</w:t>
            </w:r>
          </w:p>
          <w:p w14:paraId="0A7864DA" w14:textId="2FAB1614" w:rsidR="00CF10EF" w:rsidRDefault="00CF10EF" w:rsidP="00E02EBC">
            <w:r>
              <w:t>Children to find the street they looked at in the last lesson on a map.</w:t>
            </w:r>
          </w:p>
          <w:p w14:paraId="517ABD07" w14:textId="160EDA1F" w:rsidR="00CF10EF" w:rsidRDefault="00CF10EF" w:rsidP="00E02EBC">
            <w:commentRangeStart w:id="25"/>
            <w:r>
              <w:t>Children complete observations to answer the questions and record fieldwork notes</w:t>
            </w:r>
          </w:p>
          <w:p w14:paraId="6022E0EA" w14:textId="77777777" w:rsidR="00350317" w:rsidRDefault="00CF10EF" w:rsidP="006C179A">
            <w:r>
              <w:t>Children make sketches of what they see to answer the question (i.e. drawing a particular house or recording the land use)</w:t>
            </w:r>
          </w:p>
          <w:p w14:paraId="70925248" w14:textId="4288C70A" w:rsidR="00CF10EF" w:rsidRDefault="00CF10EF" w:rsidP="006C179A">
            <w:r>
              <w:t>Children to complete a traffic survey (how many vehicles passed along the street in two minutes?)</w:t>
            </w:r>
            <w:commentRangeEnd w:id="25"/>
            <w:r w:rsidR="005B112C">
              <w:rPr>
                <w:rStyle w:val="CommentReference"/>
              </w:rPr>
              <w:commentReference w:id="25"/>
            </w:r>
          </w:p>
          <w:p w14:paraId="6CAFAC2C" w14:textId="2109B307" w:rsidR="00CF10EF" w:rsidRDefault="00CF10EF" w:rsidP="00CF10EF">
            <w:r>
              <w:t xml:space="preserve">Back in the classroom, children to record something they found out from the field visit. Also include what they expect will be the observations in Loughborough when they go on a field visit. </w:t>
            </w:r>
          </w:p>
        </w:tc>
        <w:tc>
          <w:tcPr>
            <w:tcW w:w="711" w:type="pct"/>
          </w:tcPr>
          <w:p w14:paraId="1BA8565A" w14:textId="77777777" w:rsidR="00350317" w:rsidRDefault="002B75C1" w:rsidP="006C179A">
            <w:r>
              <w:lastRenderedPageBreak/>
              <w:t>Field visit</w:t>
            </w:r>
          </w:p>
          <w:p w14:paraId="5945CA53" w14:textId="77777777" w:rsidR="002B75C1" w:rsidRDefault="002B75C1" w:rsidP="006C179A">
            <w:r>
              <w:t>Observations</w:t>
            </w:r>
          </w:p>
          <w:p w14:paraId="729198C1" w14:textId="77777777" w:rsidR="002B75C1" w:rsidRDefault="002B75C1" w:rsidP="006C179A">
            <w:r>
              <w:t xml:space="preserve">Sketch </w:t>
            </w:r>
          </w:p>
          <w:p w14:paraId="3379043C" w14:textId="77777777" w:rsidR="002B75C1" w:rsidRDefault="002B75C1" w:rsidP="006C179A">
            <w:r>
              <w:t>Traffic survey</w:t>
            </w:r>
          </w:p>
          <w:p w14:paraId="2A6D135D" w14:textId="05190B1D" w:rsidR="002B75C1" w:rsidRDefault="002B75C1" w:rsidP="006C179A">
            <w:r>
              <w:t>Land use</w:t>
            </w:r>
          </w:p>
        </w:tc>
        <w:tc>
          <w:tcPr>
            <w:tcW w:w="733" w:type="pct"/>
          </w:tcPr>
          <w:p w14:paraId="4291B08F" w14:textId="77777777" w:rsidR="00350317" w:rsidRDefault="00CF10EF" w:rsidP="006C179A">
            <w:r>
              <w:t>Clipboards</w:t>
            </w:r>
          </w:p>
          <w:p w14:paraId="358CA888" w14:textId="4C90C911" w:rsidR="00CF10EF" w:rsidRDefault="00CF10EF" w:rsidP="006C179A">
            <w:r>
              <w:t>Fieldwork sheets</w:t>
            </w:r>
          </w:p>
        </w:tc>
      </w:tr>
      <w:tr w:rsidR="00350317" w14:paraId="65EA0F9C" w14:textId="77777777" w:rsidTr="00350317">
        <w:tc>
          <w:tcPr>
            <w:tcW w:w="1117" w:type="pct"/>
            <w:gridSpan w:val="2"/>
            <w:shd w:val="clear" w:color="auto" w:fill="F2F2F2" w:themeFill="background1" w:themeFillShade="F2"/>
          </w:tcPr>
          <w:p w14:paraId="215CAE4F" w14:textId="77777777" w:rsidR="00350317" w:rsidRDefault="00350317" w:rsidP="006C179A">
            <w:r>
              <w:t>PDF:</w:t>
            </w:r>
          </w:p>
          <w:p w14:paraId="7B97D8E6" w14:textId="77777777" w:rsidR="00350317" w:rsidRDefault="00350317" w:rsidP="006C179A"/>
          <w:p w14:paraId="0B68E558" w14:textId="77777777" w:rsidR="00350317" w:rsidRDefault="00350317" w:rsidP="006C179A">
            <w:r>
              <w:t>Evaluation of PDF:</w:t>
            </w:r>
          </w:p>
          <w:p w14:paraId="52332920" w14:textId="77777777" w:rsidR="00350317" w:rsidRPr="002C707C" w:rsidRDefault="00350317" w:rsidP="006C179A">
            <w:pPr>
              <w:rPr>
                <w:sz w:val="16"/>
                <w:szCs w:val="16"/>
              </w:rPr>
            </w:pPr>
          </w:p>
        </w:tc>
        <w:tc>
          <w:tcPr>
            <w:tcW w:w="3883" w:type="pct"/>
            <w:gridSpan w:val="3"/>
            <w:shd w:val="clear" w:color="auto" w:fill="F2F2F2" w:themeFill="background1" w:themeFillShade="F2"/>
          </w:tcPr>
          <w:p w14:paraId="0FBD8765"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74FFEE34" w14:textId="77777777" w:rsidR="00350317" w:rsidRDefault="00350317" w:rsidP="006C179A"/>
          <w:p w14:paraId="196229CB" w14:textId="77777777" w:rsidR="00350317" w:rsidRDefault="00350317" w:rsidP="006C179A"/>
        </w:tc>
      </w:tr>
      <w:bookmarkEnd w:id="4"/>
      <w:bookmarkEnd w:id="5"/>
      <w:bookmarkEnd w:id="6"/>
      <w:bookmarkEnd w:id="7"/>
      <w:bookmarkEnd w:id="8"/>
      <w:bookmarkEnd w:id="9"/>
      <w:bookmarkEnd w:id="10"/>
      <w:bookmarkEnd w:id="11"/>
      <w:bookmarkEnd w:id="12"/>
      <w:tr w:rsidR="00CF10EF" w14:paraId="3898A4C5" w14:textId="77777777" w:rsidTr="00350317">
        <w:tc>
          <w:tcPr>
            <w:tcW w:w="354" w:type="pct"/>
          </w:tcPr>
          <w:p w14:paraId="5F65BCB8" w14:textId="77777777" w:rsidR="00CF10EF" w:rsidRDefault="00CF10EF" w:rsidP="00CF10EF"/>
        </w:tc>
        <w:tc>
          <w:tcPr>
            <w:tcW w:w="763" w:type="pct"/>
          </w:tcPr>
          <w:p w14:paraId="06ABDA9C" w14:textId="77777777" w:rsidR="00CF10EF" w:rsidRDefault="00CF10EF" w:rsidP="00CF10EF">
            <w:r>
              <w:t>To develop knowledge of a place through fieldwork skills.</w:t>
            </w:r>
          </w:p>
          <w:p w14:paraId="09EE5031" w14:textId="77777777" w:rsidR="00CF10EF" w:rsidRDefault="00CF10EF" w:rsidP="00CF10EF"/>
          <w:p w14:paraId="16872026" w14:textId="77777777" w:rsidR="00CF10EF" w:rsidRDefault="00CF10EF" w:rsidP="00CF10EF">
            <w:r>
              <w:t>SC</w:t>
            </w:r>
            <w:r>
              <w:br/>
              <w:t>Children can answer questions from fieldwork activity.</w:t>
            </w:r>
          </w:p>
          <w:p w14:paraId="58E91C0F" w14:textId="22A2A18F" w:rsidR="00CF10EF" w:rsidRDefault="00CF10EF" w:rsidP="00CF10EF">
            <w:r>
              <w:t xml:space="preserve">Children can generate their own enquiry </w:t>
            </w:r>
            <w:r>
              <w:lastRenderedPageBreak/>
              <w:t>question and use primary data to answer this question</w:t>
            </w:r>
          </w:p>
          <w:p w14:paraId="541CAB63" w14:textId="646D9AE3" w:rsidR="00CF10EF" w:rsidRDefault="00CF10EF" w:rsidP="00CF10EF">
            <w:r>
              <w:t>Children can begin to draw out similarities and differences.</w:t>
            </w:r>
          </w:p>
          <w:p w14:paraId="67349051" w14:textId="61999D2D" w:rsidR="00CF10EF" w:rsidRDefault="00CF10EF" w:rsidP="00CF10EF"/>
        </w:tc>
        <w:tc>
          <w:tcPr>
            <w:tcW w:w="2439" w:type="pct"/>
          </w:tcPr>
          <w:p w14:paraId="4C90B37F" w14:textId="77777777" w:rsidR="00CF10EF" w:rsidRDefault="00CF10EF" w:rsidP="00CF10EF">
            <w:r>
              <w:lastRenderedPageBreak/>
              <w:t>Retrieval: Match the definitions to the terms – primary sources, secondary sources, urban, rural, field visit, grid references (add others in response to other terms they have been taught but are not embedded in their talk)</w:t>
            </w:r>
          </w:p>
          <w:p w14:paraId="29114FEC" w14:textId="3292591F" w:rsidR="00CF10EF" w:rsidRDefault="00CF10EF" w:rsidP="00CF10EF">
            <w:r>
              <w:t>Go on a field visit to Loughborough</w:t>
            </w:r>
            <w:r w:rsidR="00130924">
              <w:t xml:space="preserve"> (will need to ensure a risk assessment is in place and support from mentor will be required)</w:t>
            </w:r>
          </w:p>
          <w:p w14:paraId="7487BB35" w14:textId="77777777" w:rsidR="00CF10EF" w:rsidRDefault="00CF10EF" w:rsidP="00CF10EF">
            <w:r>
              <w:t xml:space="preserve">Children to have the same fieldwork sheets as the </w:t>
            </w:r>
            <w:proofErr w:type="spellStart"/>
            <w:r>
              <w:t>Donisthorpe</w:t>
            </w:r>
            <w:proofErr w:type="spellEnd"/>
            <w:r>
              <w:t xml:space="preserve"> fieldtrip. This will give them a chance to record the same things and to draw out similarities and differences between the two.</w:t>
            </w:r>
          </w:p>
          <w:p w14:paraId="1625E3E8" w14:textId="77777777" w:rsidR="00CF10EF" w:rsidRDefault="00CF10EF" w:rsidP="00CF10EF">
            <w:r>
              <w:t>Children to find the street they looked at in the last lesson on a map.</w:t>
            </w:r>
          </w:p>
          <w:p w14:paraId="46A4F44D" w14:textId="03C3A5B7" w:rsidR="00CF10EF" w:rsidRDefault="00CF10EF" w:rsidP="00CF10EF">
            <w:r>
              <w:lastRenderedPageBreak/>
              <w:t>Children complete observations to answer the questions and record fieldwork notes</w:t>
            </w:r>
          </w:p>
          <w:p w14:paraId="413D1094" w14:textId="77777777" w:rsidR="00CF10EF" w:rsidRDefault="00CF10EF" w:rsidP="00CF10EF">
            <w:r>
              <w:t>Children make sketches of what they see to answer the question (i.e. drawing a particular house or recording the land use)</w:t>
            </w:r>
          </w:p>
          <w:p w14:paraId="5EB1D91A" w14:textId="77777777" w:rsidR="00CF10EF" w:rsidRDefault="00CF10EF" w:rsidP="00CF10EF">
            <w:r>
              <w:t>Children to complete a traffic survey (how many vehicles passed along the street in two minutes?)</w:t>
            </w:r>
          </w:p>
          <w:p w14:paraId="750AD949" w14:textId="0354A70F" w:rsidR="00CF10EF" w:rsidRDefault="00CF10EF" w:rsidP="00CF10EF"/>
        </w:tc>
        <w:tc>
          <w:tcPr>
            <w:tcW w:w="711" w:type="pct"/>
          </w:tcPr>
          <w:p w14:paraId="19099A85" w14:textId="77777777" w:rsidR="002B75C1" w:rsidRDefault="002B75C1" w:rsidP="002B75C1">
            <w:r>
              <w:lastRenderedPageBreak/>
              <w:t>Field visit</w:t>
            </w:r>
          </w:p>
          <w:p w14:paraId="20799A03" w14:textId="77777777" w:rsidR="002B75C1" w:rsidRDefault="002B75C1" w:rsidP="002B75C1">
            <w:r>
              <w:t>Observations</w:t>
            </w:r>
          </w:p>
          <w:p w14:paraId="741639AE" w14:textId="77777777" w:rsidR="002B75C1" w:rsidRDefault="002B75C1" w:rsidP="002B75C1">
            <w:r>
              <w:t xml:space="preserve">Sketch </w:t>
            </w:r>
          </w:p>
          <w:p w14:paraId="13AFCB30" w14:textId="77777777" w:rsidR="002B75C1" w:rsidRDefault="002B75C1" w:rsidP="002B75C1">
            <w:r>
              <w:t>Traffic survey</w:t>
            </w:r>
          </w:p>
          <w:p w14:paraId="3C3EC965" w14:textId="5A12B765" w:rsidR="00CF10EF" w:rsidRDefault="002B75C1" w:rsidP="002B75C1">
            <w:r>
              <w:t>Land use</w:t>
            </w:r>
          </w:p>
        </w:tc>
        <w:tc>
          <w:tcPr>
            <w:tcW w:w="733" w:type="pct"/>
          </w:tcPr>
          <w:p w14:paraId="0E0B3ECF" w14:textId="77777777" w:rsidR="00CF10EF" w:rsidRDefault="00CF10EF" w:rsidP="00CF10EF">
            <w:r>
              <w:t>Clipboards</w:t>
            </w:r>
          </w:p>
          <w:p w14:paraId="4FC0F58B" w14:textId="607546FE" w:rsidR="00CF10EF" w:rsidRDefault="00CF10EF" w:rsidP="00CF10EF">
            <w:r>
              <w:t>Fieldwork sheets</w:t>
            </w:r>
          </w:p>
        </w:tc>
      </w:tr>
      <w:tr w:rsidR="00CF10EF" w14:paraId="5455A86C" w14:textId="77777777" w:rsidTr="00350317">
        <w:tc>
          <w:tcPr>
            <w:tcW w:w="1117" w:type="pct"/>
            <w:gridSpan w:val="2"/>
            <w:shd w:val="clear" w:color="auto" w:fill="F2F2F2" w:themeFill="background1" w:themeFillShade="F2"/>
          </w:tcPr>
          <w:p w14:paraId="52F5FA26" w14:textId="77777777" w:rsidR="00CF10EF" w:rsidRDefault="00CF10EF" w:rsidP="00CF10EF">
            <w:r>
              <w:t>PDF:</w:t>
            </w:r>
          </w:p>
          <w:p w14:paraId="418A62D0" w14:textId="77777777" w:rsidR="00CF10EF" w:rsidRDefault="00CF10EF" w:rsidP="00CF10EF"/>
          <w:p w14:paraId="74FDABB0" w14:textId="77777777" w:rsidR="00CF10EF" w:rsidRDefault="00CF10EF" w:rsidP="00CF10EF">
            <w:r>
              <w:t>Evaluation of PDF:</w:t>
            </w:r>
          </w:p>
          <w:p w14:paraId="42B06EE1" w14:textId="77777777" w:rsidR="00CF10EF" w:rsidRPr="002C707C" w:rsidRDefault="00CF10EF" w:rsidP="00CF10EF">
            <w:pPr>
              <w:rPr>
                <w:sz w:val="20"/>
                <w:szCs w:val="20"/>
              </w:rPr>
            </w:pPr>
          </w:p>
        </w:tc>
        <w:tc>
          <w:tcPr>
            <w:tcW w:w="3883" w:type="pct"/>
            <w:gridSpan w:val="3"/>
            <w:shd w:val="clear" w:color="auto" w:fill="F2F2F2" w:themeFill="background1" w:themeFillShade="F2"/>
          </w:tcPr>
          <w:p w14:paraId="059A95F8" w14:textId="77777777" w:rsidR="00CF10EF" w:rsidRDefault="00CF10EF" w:rsidP="00CF10EF">
            <w:pPr>
              <w:rPr>
                <w:rFonts w:ascii="Calibri" w:hAnsi="Calibri"/>
                <w:color w:val="000000"/>
              </w:rPr>
            </w:pPr>
            <w:r>
              <w:rPr>
                <w:rFonts w:ascii="Calibri" w:hAnsi="Calibri"/>
                <w:i/>
                <w:iCs/>
                <w:color w:val="000000"/>
              </w:rPr>
              <w:t>Evaluation of children's learning and key points for the next session:</w:t>
            </w:r>
          </w:p>
          <w:p w14:paraId="1677F19C" w14:textId="77777777" w:rsidR="00CF10EF" w:rsidRDefault="00CF10EF" w:rsidP="00CF10EF"/>
          <w:p w14:paraId="127CAF16" w14:textId="77777777" w:rsidR="00CF10EF" w:rsidRDefault="00CF10EF" w:rsidP="00CF10EF"/>
        </w:tc>
      </w:tr>
      <w:tr w:rsidR="00CF10EF" w14:paraId="3A150911" w14:textId="77777777" w:rsidTr="00DB42F3">
        <w:tc>
          <w:tcPr>
            <w:tcW w:w="354" w:type="pct"/>
          </w:tcPr>
          <w:p w14:paraId="3986D822" w14:textId="77777777" w:rsidR="00CF10EF" w:rsidRDefault="00CF10EF" w:rsidP="00CF10EF"/>
        </w:tc>
        <w:tc>
          <w:tcPr>
            <w:tcW w:w="763" w:type="pct"/>
          </w:tcPr>
          <w:p w14:paraId="051E6E51" w14:textId="5F915B97" w:rsidR="00CF10EF" w:rsidRDefault="002B75C1" w:rsidP="00CF10EF">
            <w:r>
              <w:t>LO</w:t>
            </w:r>
          </w:p>
          <w:p w14:paraId="66739934" w14:textId="6FFCC50A" w:rsidR="002B75C1" w:rsidRDefault="002B75C1" w:rsidP="00CF10EF">
            <w:r>
              <w:t>To retrieve knowledge of place and skills of fieldwork to write an essay</w:t>
            </w:r>
          </w:p>
          <w:p w14:paraId="081018B9" w14:textId="6C912042" w:rsidR="002B75C1" w:rsidRDefault="002B75C1" w:rsidP="00CF10EF"/>
          <w:p w14:paraId="7B7AC45B" w14:textId="569A7CE5" w:rsidR="00CF10EF" w:rsidRDefault="002B75C1" w:rsidP="00CF10EF">
            <w:r>
              <w:t>SC</w:t>
            </w:r>
          </w:p>
          <w:p w14:paraId="7FB64770" w14:textId="6D2A44D9" w:rsidR="002B75C1" w:rsidRDefault="002B75C1" w:rsidP="00CF10EF">
            <w:r>
              <w:t>Children can:</w:t>
            </w:r>
            <w:r>
              <w:br/>
            </w:r>
            <w:commentRangeStart w:id="26"/>
            <w:r>
              <w:t>- use knowledge and facts</w:t>
            </w:r>
            <w:r>
              <w:br/>
              <w:t>- refer to fieldwork skills</w:t>
            </w:r>
            <w:r>
              <w:br/>
              <w:t>- write in paragraphs</w:t>
            </w:r>
            <w:r>
              <w:br/>
              <w:t>- write clear sentences</w:t>
            </w:r>
            <w:r>
              <w:br/>
              <w:t>- use capital letters and full stops</w:t>
            </w:r>
            <w:commentRangeEnd w:id="26"/>
            <w:r w:rsidR="005B112C">
              <w:rPr>
                <w:rStyle w:val="CommentReference"/>
              </w:rPr>
              <w:commentReference w:id="26"/>
            </w:r>
          </w:p>
          <w:p w14:paraId="2FCBDA56" w14:textId="77777777" w:rsidR="00CF10EF" w:rsidRDefault="00CF10EF" w:rsidP="00CF10EF"/>
        </w:tc>
        <w:tc>
          <w:tcPr>
            <w:tcW w:w="2439" w:type="pct"/>
          </w:tcPr>
          <w:p w14:paraId="0CB5C8ED" w14:textId="7CEB6A0F" w:rsidR="00CF10EF" w:rsidRDefault="00CF10EF" w:rsidP="00CF10EF">
            <w:r>
              <w:t xml:space="preserve">Retrieval: </w:t>
            </w:r>
            <w:commentRangeStart w:id="27"/>
            <w:r>
              <w:t xml:space="preserve">Fill in missing the words / phrases into an essay introduction that draws out some of the key knowledge about Loughborough and </w:t>
            </w:r>
            <w:proofErr w:type="spellStart"/>
            <w:r>
              <w:t>Donisthorpe</w:t>
            </w:r>
            <w:commentRangeEnd w:id="27"/>
            <w:proofErr w:type="spellEnd"/>
            <w:r w:rsidR="002B75C1">
              <w:rPr>
                <w:rStyle w:val="CommentReference"/>
              </w:rPr>
              <w:commentReference w:id="27"/>
            </w:r>
          </w:p>
          <w:p w14:paraId="2D66ECDB" w14:textId="5A33FD2E" w:rsidR="00CF10EF" w:rsidRDefault="002B75C1" w:rsidP="00CF10EF">
            <w:r>
              <w:t>This lesson will be very highly scaffolded throughout and the teacher will walk through each paragraph of the essay giving the children the opportunity to use the working wall.</w:t>
            </w:r>
          </w:p>
          <w:p w14:paraId="74685AC8" w14:textId="5FDAE103" w:rsidR="00CF10EF" w:rsidRDefault="00CF10EF" w:rsidP="00CF10EF">
            <w:r>
              <w:t xml:space="preserve">What are the obvious and hidden similarities and differences between Loughborough and </w:t>
            </w:r>
            <w:proofErr w:type="spellStart"/>
            <w:r>
              <w:t>Donisthorpe</w:t>
            </w:r>
            <w:proofErr w:type="spellEnd"/>
            <w:r>
              <w:t>?</w:t>
            </w:r>
          </w:p>
          <w:p w14:paraId="6AF70CB3" w14:textId="6D62319E" w:rsidR="002B75C1" w:rsidRDefault="002B75C1" w:rsidP="00CF10EF">
            <w:commentRangeStart w:id="28"/>
            <w:r>
              <w:t>Show was a good essay would look like to show and draw out success criteria.</w:t>
            </w:r>
            <w:commentRangeEnd w:id="28"/>
            <w:r>
              <w:rPr>
                <w:rStyle w:val="CommentReference"/>
              </w:rPr>
              <w:commentReference w:id="28"/>
            </w:r>
          </w:p>
          <w:p w14:paraId="589FB471" w14:textId="7F63C7DF" w:rsidR="002B75C1" w:rsidRDefault="002B75C1" w:rsidP="00CF10EF">
            <w:r>
              <w:t>Paragraph 1 - Introduction (given to them at the beginning of the lesson)</w:t>
            </w:r>
            <w:r>
              <w:br/>
              <w:t>Paragraph 2 – 1 obvious similarity with reference to the fieldwork</w:t>
            </w:r>
            <w:r>
              <w:br/>
              <w:t>Paragraph 3 – 1 obvious difference with reference to the fieldwork</w:t>
            </w:r>
            <w:r>
              <w:br/>
              <w:t>Paragraph 4 – 1 hidden similarity</w:t>
            </w:r>
            <w:r>
              <w:br/>
              <w:t>Paragraph 5 – 1 hidden difference</w:t>
            </w:r>
            <w:r>
              <w:br/>
              <w:t>Paragraph 6 – what they want to look at further and how they might do this.</w:t>
            </w:r>
          </w:p>
          <w:p w14:paraId="4BB13E2D" w14:textId="6E7617E2" w:rsidR="002B75C1" w:rsidRDefault="002B75C1" w:rsidP="00CF10EF">
            <w:r>
              <w:t>Model how to use the working wall to complete. There will need to be a clearly modelled sentence structure that shows how the evidence from the fieldwork is used.</w:t>
            </w:r>
            <w:r>
              <w:br/>
              <w:t>For some children, a clear sentence structure might be used to base their writing around</w:t>
            </w:r>
          </w:p>
          <w:p w14:paraId="437F2CF1" w14:textId="54F54167" w:rsidR="002B75C1" w:rsidRDefault="002B75C1" w:rsidP="00CF10EF">
            <w:r>
              <w:t>Throughout the lesson, use mini plenaries to assess if more modelling is needed or to celebrate good quality sentences / paragraphs.</w:t>
            </w:r>
          </w:p>
          <w:p w14:paraId="6E10FCFE" w14:textId="70E81C95" w:rsidR="00CF10EF" w:rsidRDefault="00CF10EF" w:rsidP="00CF10EF"/>
        </w:tc>
        <w:tc>
          <w:tcPr>
            <w:tcW w:w="711" w:type="pct"/>
          </w:tcPr>
          <w:p w14:paraId="7F13B8D3" w14:textId="77777777" w:rsidR="00CF10EF" w:rsidRDefault="002B75C1" w:rsidP="00CF10EF">
            <w:r>
              <w:lastRenderedPageBreak/>
              <w:t>Recap vocab from the working wall.</w:t>
            </w:r>
          </w:p>
          <w:p w14:paraId="1CC6A03A" w14:textId="69A80935" w:rsidR="002B75C1" w:rsidRDefault="002B75C1" w:rsidP="00CF10EF">
            <w:r>
              <w:t>Use a word mat with useful vocab to support children with writing essay.</w:t>
            </w:r>
          </w:p>
        </w:tc>
        <w:tc>
          <w:tcPr>
            <w:tcW w:w="733" w:type="pct"/>
          </w:tcPr>
          <w:p w14:paraId="35C7C5E4" w14:textId="77777777" w:rsidR="00CF10EF" w:rsidRDefault="00130924" w:rsidP="00CF10EF">
            <w:r>
              <w:t>Essay plan</w:t>
            </w:r>
          </w:p>
          <w:p w14:paraId="72BF6A97" w14:textId="77777777" w:rsidR="00130924" w:rsidRDefault="00130924" w:rsidP="00CF10EF">
            <w:r>
              <w:t>Complete working wall</w:t>
            </w:r>
          </w:p>
          <w:p w14:paraId="303D9ECD" w14:textId="77777777" w:rsidR="00130924" w:rsidRDefault="00130924" w:rsidP="00CF10EF">
            <w:r>
              <w:t>Success criteria grid for self- and peer-assessment</w:t>
            </w:r>
          </w:p>
          <w:p w14:paraId="0AFD7F9B" w14:textId="57C717C8" w:rsidR="00130924" w:rsidRDefault="00130924" w:rsidP="00CF10EF">
            <w:r>
              <w:t>Word map for vocabulary across the sequence of lessons.</w:t>
            </w:r>
          </w:p>
        </w:tc>
      </w:tr>
      <w:tr w:rsidR="00CF10EF" w14:paraId="1AFA3567" w14:textId="77777777" w:rsidTr="00DB42F3">
        <w:tc>
          <w:tcPr>
            <w:tcW w:w="1117" w:type="pct"/>
            <w:gridSpan w:val="2"/>
            <w:shd w:val="clear" w:color="auto" w:fill="F2F2F2" w:themeFill="background1" w:themeFillShade="F2"/>
          </w:tcPr>
          <w:p w14:paraId="5409AE03" w14:textId="77777777" w:rsidR="00CF10EF" w:rsidRDefault="00CF10EF" w:rsidP="00CF10EF">
            <w:r>
              <w:t>PDF:</w:t>
            </w:r>
          </w:p>
          <w:p w14:paraId="126584F4" w14:textId="77777777" w:rsidR="00CF10EF" w:rsidRDefault="00CF10EF" w:rsidP="00CF10EF"/>
          <w:p w14:paraId="5BAA52A4" w14:textId="77777777" w:rsidR="00CF10EF" w:rsidRDefault="00CF10EF" w:rsidP="00CF10EF">
            <w:r>
              <w:t>Evaluation of PDF:</w:t>
            </w:r>
          </w:p>
          <w:p w14:paraId="30313ACA" w14:textId="77777777" w:rsidR="00CF10EF" w:rsidRPr="002C707C" w:rsidRDefault="00CF10EF" w:rsidP="00CF10EF">
            <w:pPr>
              <w:rPr>
                <w:sz w:val="20"/>
                <w:szCs w:val="20"/>
              </w:rPr>
            </w:pPr>
          </w:p>
        </w:tc>
        <w:tc>
          <w:tcPr>
            <w:tcW w:w="3883" w:type="pct"/>
            <w:gridSpan w:val="3"/>
            <w:shd w:val="clear" w:color="auto" w:fill="F2F2F2" w:themeFill="background1" w:themeFillShade="F2"/>
          </w:tcPr>
          <w:p w14:paraId="6BA92FB9" w14:textId="77777777" w:rsidR="00CF10EF" w:rsidRDefault="00CF10EF" w:rsidP="00CF10EF">
            <w:pPr>
              <w:rPr>
                <w:rFonts w:ascii="Calibri" w:hAnsi="Calibri"/>
                <w:color w:val="000000"/>
              </w:rPr>
            </w:pPr>
            <w:r>
              <w:rPr>
                <w:rFonts w:ascii="Calibri" w:hAnsi="Calibri"/>
                <w:i/>
                <w:iCs/>
                <w:color w:val="000000"/>
              </w:rPr>
              <w:t>Evaluation of children's learning and key points for the next session:</w:t>
            </w:r>
          </w:p>
          <w:p w14:paraId="5498ABF7" w14:textId="77777777" w:rsidR="00CF10EF" w:rsidRDefault="00CF10EF" w:rsidP="00CF10EF"/>
          <w:p w14:paraId="000A01F8" w14:textId="77777777" w:rsidR="00CF10EF" w:rsidRDefault="00CF10EF" w:rsidP="00CF10EF"/>
        </w:tc>
      </w:tr>
    </w:tbl>
    <w:p w14:paraId="57692243" w14:textId="77777777" w:rsidR="004E14F2" w:rsidRPr="00350317" w:rsidRDefault="004E14F2" w:rsidP="00350317"/>
    <w:sectPr w:rsidR="004E14F2" w:rsidRPr="00350317" w:rsidSect="00350317">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llis, Keith A." w:date="2021-03-23T09:15:00Z" w:initials="EKA">
    <w:p w14:paraId="1A2BAC38" w14:textId="4D4D1D70" w:rsidR="00B85DFC" w:rsidRDefault="00B85DFC">
      <w:pPr>
        <w:pStyle w:val="CommentText"/>
      </w:pPr>
      <w:r>
        <w:rPr>
          <w:rStyle w:val="CommentReference"/>
        </w:rPr>
        <w:annotationRef/>
      </w:r>
      <w:r>
        <w:t>All key knowledge</w:t>
      </w:r>
      <w:r w:rsidR="005B112C">
        <w:t xml:space="preserve"> and skills</w:t>
      </w:r>
      <w:r>
        <w:t xml:space="preserve"> taken from the school’s Geography Curriculum Map. This ensures that the sequence of lessons are positioned in the carefully sequenced and coherent curriculum.</w:t>
      </w:r>
    </w:p>
    <w:p w14:paraId="6C79241A" w14:textId="7E6AE424" w:rsidR="00B85DFC" w:rsidRDefault="00B85DFC">
      <w:pPr>
        <w:pStyle w:val="CommentText"/>
      </w:pPr>
    </w:p>
    <w:p w14:paraId="65BF2C17" w14:textId="2D1696A0" w:rsidR="00B85DFC" w:rsidRDefault="00B85DFC">
      <w:pPr>
        <w:pStyle w:val="CommentText"/>
      </w:pPr>
      <w:r>
        <w:t>Make sure you always know what has come before and what follows these set of lessons in future year groups. This helps to signpost the progression in learning to the children.</w:t>
      </w:r>
    </w:p>
  </w:comment>
  <w:comment w:id="14" w:author="Ellis, Keith A." w:date="2021-03-23T09:43:00Z" w:initials="EKA">
    <w:p w14:paraId="0BE83418" w14:textId="61927633" w:rsidR="00130924" w:rsidRDefault="00130924">
      <w:pPr>
        <w:pStyle w:val="CommentText"/>
      </w:pPr>
      <w:r>
        <w:rPr>
          <w:rStyle w:val="CommentReference"/>
        </w:rPr>
        <w:annotationRef/>
      </w:r>
      <w:r>
        <w:t>Some schools may have developed a Knowledge Organiser to support this part of the curriculum. Think about how these are used across the sequence of lessons. Your mentor will be able to support you with this.</w:t>
      </w:r>
    </w:p>
  </w:comment>
  <w:comment w:id="15" w:author="Ellis, Keith A." w:date="2021-03-23T09:17:00Z" w:initials="EKA">
    <w:p w14:paraId="569D33D8" w14:textId="77EE0E51" w:rsidR="00B85DFC" w:rsidRDefault="00B85DFC">
      <w:pPr>
        <w:pStyle w:val="CommentText"/>
      </w:pPr>
      <w:r>
        <w:rPr>
          <w:rStyle w:val="CommentReference"/>
        </w:rPr>
        <w:annotationRef/>
      </w:r>
      <w:r>
        <w:t xml:space="preserve">Assessment opportunities are positioned throughout this lesson sequence. </w:t>
      </w:r>
    </w:p>
    <w:p w14:paraId="02A8228E" w14:textId="226F2203" w:rsidR="00B85DFC" w:rsidRDefault="00B85DFC">
      <w:pPr>
        <w:pStyle w:val="CommentText"/>
      </w:pPr>
      <w:r>
        <w:t>Many of them are responsive to the needs of the children. This will be picked up from questioning and observations of how the children are responding to tasks.</w:t>
      </w:r>
    </w:p>
    <w:p w14:paraId="1C789C24" w14:textId="5A0ADCC1" w:rsidR="005B112C" w:rsidRDefault="005B112C">
      <w:pPr>
        <w:pStyle w:val="CommentText"/>
      </w:pPr>
    </w:p>
    <w:p w14:paraId="6DC3C37C" w14:textId="44C859C7" w:rsidR="005B112C" w:rsidRDefault="005B112C">
      <w:pPr>
        <w:pStyle w:val="CommentText"/>
      </w:pPr>
      <w:r>
        <w:t xml:space="preserve">These assessment opportunities are highlighted in yellow below for you to pick out. </w:t>
      </w:r>
    </w:p>
    <w:p w14:paraId="55290D1F" w14:textId="2F95946D" w:rsidR="005B112C" w:rsidRDefault="005B112C">
      <w:pPr>
        <w:pStyle w:val="CommentText"/>
      </w:pPr>
      <w:r>
        <w:t>N.B. There is no requirement for you to do this in your own planning if it does not help you.</w:t>
      </w:r>
    </w:p>
  </w:comment>
  <w:comment w:id="16" w:author="Ellis, Keith A." w:date="2021-03-23T09:18:00Z" w:initials="EKA">
    <w:p w14:paraId="3C17E06D" w14:textId="57069793" w:rsidR="00B85DFC" w:rsidRDefault="00B85DFC">
      <w:pPr>
        <w:pStyle w:val="CommentText"/>
      </w:pPr>
      <w:r>
        <w:rPr>
          <w:rStyle w:val="CommentReference"/>
        </w:rPr>
        <w:annotationRef/>
      </w:r>
      <w:r>
        <w:t>A useful opportunity to gather prior knowledge and to help to understand their understanding of key geographical knowledge. Any gaps can be covered in subsequent lessons.</w:t>
      </w:r>
    </w:p>
    <w:p w14:paraId="32F1CD07" w14:textId="0776B335" w:rsidR="00B85DFC" w:rsidRDefault="00B85DFC">
      <w:pPr>
        <w:pStyle w:val="CommentText"/>
      </w:pPr>
      <w:r>
        <w:t>This also helps the children to secure foundational knowledge before more complex content.</w:t>
      </w:r>
    </w:p>
  </w:comment>
  <w:comment w:id="17" w:author="Ellis, Keith A." w:date="2021-03-23T09:19:00Z" w:initials="EKA">
    <w:p w14:paraId="7B8C9FEA" w14:textId="343027A3" w:rsidR="00B85DFC" w:rsidRDefault="00B85DFC">
      <w:pPr>
        <w:pStyle w:val="CommentText"/>
      </w:pPr>
      <w:r>
        <w:rPr>
          <w:rStyle w:val="CommentReference"/>
        </w:rPr>
        <w:annotationRef/>
      </w:r>
      <w:r>
        <w:t>The intention of this lesson is to set the outcome for the sequence of lessons but it is important that students have a secure domain-specific knowledge about the two places before they start to think more critically about this knowledge (i.e. before they can think about similarities and differences, they need secure facts to base this on and get a context of the locations)</w:t>
      </w:r>
    </w:p>
  </w:comment>
  <w:comment w:id="18" w:author="Ellis, Keith A." w:date="2021-03-16T20:40:00Z" w:initials="EKA">
    <w:p w14:paraId="675E89E5" w14:textId="2E61AA6C" w:rsidR="007A740E" w:rsidRDefault="007A740E">
      <w:pPr>
        <w:pStyle w:val="CommentText"/>
      </w:pPr>
      <w:r>
        <w:rPr>
          <w:rStyle w:val="CommentReference"/>
        </w:rPr>
        <w:annotationRef/>
      </w:r>
      <w:r>
        <w:t>Links could be made here with the unreliable use of secondary sources in history. Shows the sequential and coherent nature of the curriculum subjects</w:t>
      </w:r>
    </w:p>
  </w:comment>
  <w:comment w:id="19" w:author="Ellis, Keith A." w:date="2021-03-18T09:59:00Z" w:initials="EKA">
    <w:p w14:paraId="5CCB4CF4" w14:textId="228E7314" w:rsidR="000616ED" w:rsidRDefault="000616ED">
      <w:pPr>
        <w:pStyle w:val="CommentText"/>
      </w:pPr>
      <w:r>
        <w:rPr>
          <w:rStyle w:val="CommentReference"/>
        </w:rPr>
        <w:annotationRef/>
      </w:r>
      <w:r>
        <w:t>Throughout this sequence of teaching, a working wall will help to capture the sequence of learning and will be organised in such a way that it will help with writing paragraphs for the essay at the end of the sequence.</w:t>
      </w:r>
    </w:p>
  </w:comment>
  <w:comment w:id="20" w:author="Ellis, Keith A." w:date="2021-03-23T09:21:00Z" w:initials="EKA">
    <w:p w14:paraId="0791783C" w14:textId="63187848" w:rsidR="00B85DFC" w:rsidRDefault="00B85DFC">
      <w:pPr>
        <w:pStyle w:val="CommentText"/>
      </w:pPr>
      <w:r>
        <w:rPr>
          <w:rStyle w:val="CommentReference"/>
        </w:rPr>
        <w:annotationRef/>
      </w:r>
      <w:r>
        <w:t>This opportunity for retrieval at the beginning of each lesson helps the children to build on what they already know and also helps them to secure the key knowledge they will be required to retain across the sequence of lessons.</w:t>
      </w:r>
    </w:p>
  </w:comment>
  <w:comment w:id="21" w:author="Ellis, Keith A." w:date="2021-03-23T09:40:00Z" w:initials="EKA">
    <w:p w14:paraId="2C4D1E44" w14:textId="35A584F1" w:rsidR="00130924" w:rsidRDefault="00130924">
      <w:pPr>
        <w:pStyle w:val="CommentText"/>
      </w:pPr>
      <w:r>
        <w:rPr>
          <w:rStyle w:val="CommentReference"/>
        </w:rPr>
        <w:annotationRef/>
      </w:r>
      <w:r>
        <w:t>This activity will be carefully structured. Some children may find this quite overwhelming and could go off on a tangent. This will need careful management depending on the IT skills of the children</w:t>
      </w:r>
    </w:p>
  </w:comment>
  <w:comment w:id="22" w:author="Ellis, Keith A." w:date="2021-03-23T09:41:00Z" w:initials="EKA">
    <w:p w14:paraId="29E9EEB0" w14:textId="29F9E5BF" w:rsidR="00130924" w:rsidRDefault="00130924">
      <w:pPr>
        <w:pStyle w:val="CommentText"/>
      </w:pPr>
      <w:r>
        <w:rPr>
          <w:rStyle w:val="CommentReference"/>
        </w:rPr>
        <w:annotationRef/>
      </w:r>
      <w:r>
        <w:t>The rationale for introducing this at the end is to make sure this language is more memorable at the end of the lesson rather than getting lost in the lesson. This vocabulary will be retrieved at the beginning of the next lesson.</w:t>
      </w:r>
    </w:p>
  </w:comment>
  <w:comment w:id="23" w:author="Ellis, Keith A." w:date="2021-03-18T09:54:00Z" w:initials="EKA">
    <w:p w14:paraId="13726E98" w14:textId="238410FD" w:rsidR="000616ED" w:rsidRDefault="000616ED">
      <w:pPr>
        <w:pStyle w:val="CommentText"/>
      </w:pPr>
      <w:r>
        <w:rPr>
          <w:rStyle w:val="CommentReference"/>
        </w:rPr>
        <w:annotationRef/>
      </w:r>
      <w:r>
        <w:t>There is a lot of paired work within this sequence of learning. I am aware of this and the children may need some support in working together effectively. This is something that might need some advice from the mentor about as they will know what they are used to and how the children are paired.</w:t>
      </w:r>
    </w:p>
  </w:comment>
  <w:comment w:id="24" w:author="Ellis, Keith A." w:date="2021-03-23T09:32:00Z" w:initials="EKA">
    <w:p w14:paraId="5C996A4B" w14:textId="33E569A7" w:rsidR="005B112C" w:rsidRDefault="005B112C">
      <w:pPr>
        <w:pStyle w:val="CommentText"/>
      </w:pPr>
      <w:r>
        <w:rPr>
          <w:rStyle w:val="CommentReference"/>
        </w:rPr>
        <w:annotationRef/>
      </w:r>
      <w:r>
        <w:t>This LO and the LO of the next lesson are the same. This will give the opportunity to model and scaffold the fieldwork skills for children in this lesson and then the scaffolds can be withdrawn in the next lesson to give the chance for children to develop their own skills.</w:t>
      </w:r>
    </w:p>
  </w:comment>
  <w:comment w:id="25" w:author="Ellis, Keith A." w:date="2021-03-23T09:28:00Z" w:initials="EKA">
    <w:p w14:paraId="0A5BC1FE" w14:textId="28C39E2D" w:rsidR="005B112C" w:rsidRDefault="005B112C">
      <w:pPr>
        <w:pStyle w:val="CommentText"/>
      </w:pPr>
      <w:r>
        <w:rPr>
          <w:rStyle w:val="CommentReference"/>
        </w:rPr>
        <w:annotationRef/>
      </w:r>
      <w:r>
        <w:t>This is a chance to cover the key knowledge and skills that are listed in the school’s curriculum map at the top of this document.</w:t>
      </w:r>
    </w:p>
  </w:comment>
  <w:comment w:id="26" w:author="Ellis, Keith A." w:date="2021-03-23T09:26:00Z" w:initials="EKA">
    <w:p w14:paraId="0B4CC61B" w14:textId="113A7308" w:rsidR="005B112C" w:rsidRDefault="005B112C">
      <w:pPr>
        <w:pStyle w:val="CommentText"/>
      </w:pPr>
      <w:r>
        <w:rPr>
          <w:rStyle w:val="CommentReference"/>
        </w:rPr>
        <w:annotationRef/>
      </w:r>
      <w:r>
        <w:t xml:space="preserve">This lesson is a useful opportunity to address key aspects of literacy within different subjects. This will link strongly with literacy units across the year. It is a good opportunity to recap key features of (e.g.) non-chronological reports. </w:t>
      </w:r>
    </w:p>
  </w:comment>
  <w:comment w:id="27" w:author="Ellis, Keith A." w:date="2021-03-22T17:45:00Z" w:initials="EKA">
    <w:p w14:paraId="29ACF92C" w14:textId="5EDED91E" w:rsidR="002B75C1" w:rsidRDefault="002B75C1">
      <w:pPr>
        <w:pStyle w:val="CommentText"/>
      </w:pPr>
      <w:r>
        <w:rPr>
          <w:rStyle w:val="CommentReference"/>
        </w:rPr>
        <w:annotationRef/>
      </w:r>
      <w:r>
        <w:t xml:space="preserve">This is </w:t>
      </w:r>
      <w:r w:rsidR="00B85DFC">
        <w:t xml:space="preserve">intentionally </w:t>
      </w:r>
      <w:r>
        <w:t>very highly scaffolded. The children will not be used to completing essays and will need a lot of support. The rationale for this activity is for the children to have a modelled structure for an essay and to have a purpose of retrieving the knowledge from the sequence of lessons.</w:t>
      </w:r>
    </w:p>
    <w:p w14:paraId="050C74C5" w14:textId="77777777" w:rsidR="002B75C1" w:rsidRDefault="002B75C1">
      <w:pPr>
        <w:pStyle w:val="CommentText"/>
      </w:pPr>
      <w:r>
        <w:t>Also it gives a clear purpose and gives them experience of answering an enquiry question.</w:t>
      </w:r>
    </w:p>
    <w:p w14:paraId="748806AC" w14:textId="77777777" w:rsidR="002B75C1" w:rsidRDefault="002B75C1">
      <w:pPr>
        <w:pStyle w:val="CommentText"/>
      </w:pPr>
    </w:p>
    <w:p w14:paraId="5D2FA010" w14:textId="40BD148C" w:rsidR="002B75C1" w:rsidRDefault="002B75C1">
      <w:pPr>
        <w:pStyle w:val="CommentText"/>
      </w:pPr>
      <w:r>
        <w:t>This could be in the format of a double page spread with a clear structure and the use of sketches / photos etc.</w:t>
      </w:r>
    </w:p>
  </w:comment>
  <w:comment w:id="28" w:author="Ellis, Keith A." w:date="2021-03-22T17:53:00Z" w:initials="EKA">
    <w:p w14:paraId="6B1676ED" w14:textId="5C70916C" w:rsidR="002B75C1" w:rsidRDefault="002B75C1">
      <w:pPr>
        <w:pStyle w:val="CommentText"/>
      </w:pPr>
      <w:r>
        <w:rPr>
          <w:rStyle w:val="CommentReference"/>
        </w:rPr>
        <w:annotationRef/>
      </w:r>
      <w:r>
        <w:t>This WAGOLL is really important for motivation. If it uses photos and sketches and is top-quality presentation, this will help to motivate what it will look 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F2C17" w15:done="0"/>
  <w15:commentEx w15:paraId="0BE83418" w15:done="0"/>
  <w15:commentEx w15:paraId="55290D1F" w15:done="0"/>
  <w15:commentEx w15:paraId="32F1CD07" w15:done="0"/>
  <w15:commentEx w15:paraId="7B8C9FEA" w15:done="0"/>
  <w15:commentEx w15:paraId="675E89E5" w15:done="0"/>
  <w15:commentEx w15:paraId="5CCB4CF4" w15:done="0"/>
  <w15:commentEx w15:paraId="0791783C" w15:done="0"/>
  <w15:commentEx w15:paraId="2C4D1E44" w15:done="0"/>
  <w15:commentEx w15:paraId="29E9EEB0" w15:done="0"/>
  <w15:commentEx w15:paraId="13726E98" w15:done="0"/>
  <w15:commentEx w15:paraId="5C996A4B" w15:done="0"/>
  <w15:commentEx w15:paraId="0A5BC1FE" w15:done="0"/>
  <w15:commentEx w15:paraId="0B4CC61B" w15:done="0"/>
  <w15:commentEx w15:paraId="5D2FA010" w15:done="0"/>
  <w15:commentEx w15:paraId="6B167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F2C17" w16cid:durableId="27EBD27D"/>
  <w16cid:commentId w16cid:paraId="0BE83418" w16cid:durableId="27EBD27E"/>
  <w16cid:commentId w16cid:paraId="55290D1F" w16cid:durableId="27EBD27F"/>
  <w16cid:commentId w16cid:paraId="32F1CD07" w16cid:durableId="27EBD280"/>
  <w16cid:commentId w16cid:paraId="7B8C9FEA" w16cid:durableId="27EBD281"/>
  <w16cid:commentId w16cid:paraId="675E89E5" w16cid:durableId="27EBD282"/>
  <w16cid:commentId w16cid:paraId="5CCB4CF4" w16cid:durableId="27EBD283"/>
  <w16cid:commentId w16cid:paraId="0791783C" w16cid:durableId="27EBD284"/>
  <w16cid:commentId w16cid:paraId="2C4D1E44" w16cid:durableId="27EBD285"/>
  <w16cid:commentId w16cid:paraId="29E9EEB0" w16cid:durableId="27EBD286"/>
  <w16cid:commentId w16cid:paraId="13726E98" w16cid:durableId="27EBD287"/>
  <w16cid:commentId w16cid:paraId="5C996A4B" w16cid:durableId="27EBD288"/>
  <w16cid:commentId w16cid:paraId="0A5BC1FE" w16cid:durableId="27EBD289"/>
  <w16cid:commentId w16cid:paraId="0B4CC61B" w16cid:durableId="27EBD28A"/>
  <w16cid:commentId w16cid:paraId="5D2FA010" w16cid:durableId="27EBD28B"/>
  <w16cid:commentId w16cid:paraId="6B1676ED" w16cid:durableId="27EBD2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07E"/>
    <w:multiLevelType w:val="hybridMultilevel"/>
    <w:tmpl w:val="C4A0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s, Keith A.">
    <w15:presenceInfo w15:providerId="AD" w15:userId="S-1-5-21-1039984320-261210814-957142514-258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43"/>
    <w:rsid w:val="000616ED"/>
    <w:rsid w:val="00130924"/>
    <w:rsid w:val="002B5B61"/>
    <w:rsid w:val="002B75C1"/>
    <w:rsid w:val="00350317"/>
    <w:rsid w:val="0036488C"/>
    <w:rsid w:val="004A3C97"/>
    <w:rsid w:val="004B2948"/>
    <w:rsid w:val="004E14F2"/>
    <w:rsid w:val="00586943"/>
    <w:rsid w:val="005B112C"/>
    <w:rsid w:val="005F057B"/>
    <w:rsid w:val="0061261A"/>
    <w:rsid w:val="0065313B"/>
    <w:rsid w:val="006C0D7D"/>
    <w:rsid w:val="007227F4"/>
    <w:rsid w:val="007A740E"/>
    <w:rsid w:val="008270C9"/>
    <w:rsid w:val="00951729"/>
    <w:rsid w:val="009E0420"/>
    <w:rsid w:val="00AF3CAE"/>
    <w:rsid w:val="00B85DFC"/>
    <w:rsid w:val="00CF10EF"/>
    <w:rsid w:val="00D72B55"/>
    <w:rsid w:val="00DD555A"/>
    <w:rsid w:val="00DF385B"/>
    <w:rsid w:val="00E02EBC"/>
    <w:rsid w:val="00E65A4D"/>
    <w:rsid w:val="00E7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592F"/>
  <w15:chartTrackingRefBased/>
  <w15:docId w15:val="{983AD30C-AF54-4EBA-A81B-A5BFAB62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43"/>
    <w:pPr>
      <w:spacing w:after="120" w:line="240" w:lineRule="auto"/>
    </w:pPr>
  </w:style>
  <w:style w:type="paragraph" w:styleId="Heading1">
    <w:name w:val="heading 1"/>
    <w:basedOn w:val="Normal"/>
    <w:next w:val="Normal"/>
    <w:link w:val="Heading1Char"/>
    <w:qFormat/>
    <w:rsid w:val="00586943"/>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943"/>
    <w:rPr>
      <w:rFonts w:eastAsiaTheme="majorEastAsia" w:cstheme="majorBidi"/>
      <w:b/>
      <w:bCs/>
      <w:color w:val="0070C0"/>
      <w:sz w:val="36"/>
      <w:szCs w:val="36"/>
    </w:rPr>
  </w:style>
  <w:style w:type="table" w:styleId="TableGrid">
    <w:name w:val="Table Grid"/>
    <w:basedOn w:val="TableNormal"/>
    <w:uiPriority w:val="59"/>
    <w:rsid w:val="0035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D7D"/>
    <w:pPr>
      <w:ind w:left="720"/>
      <w:contextualSpacing/>
    </w:pPr>
  </w:style>
  <w:style w:type="character" w:styleId="CommentReference">
    <w:name w:val="annotation reference"/>
    <w:basedOn w:val="DefaultParagraphFont"/>
    <w:uiPriority w:val="99"/>
    <w:semiHidden/>
    <w:unhideWhenUsed/>
    <w:rsid w:val="007A740E"/>
    <w:rPr>
      <w:sz w:val="16"/>
      <w:szCs w:val="16"/>
    </w:rPr>
  </w:style>
  <w:style w:type="paragraph" w:styleId="CommentText">
    <w:name w:val="annotation text"/>
    <w:basedOn w:val="Normal"/>
    <w:link w:val="CommentTextChar"/>
    <w:uiPriority w:val="99"/>
    <w:semiHidden/>
    <w:unhideWhenUsed/>
    <w:rsid w:val="007A740E"/>
    <w:rPr>
      <w:sz w:val="20"/>
      <w:szCs w:val="20"/>
    </w:rPr>
  </w:style>
  <w:style w:type="character" w:customStyle="1" w:styleId="CommentTextChar">
    <w:name w:val="Comment Text Char"/>
    <w:basedOn w:val="DefaultParagraphFont"/>
    <w:link w:val="CommentText"/>
    <w:uiPriority w:val="99"/>
    <w:semiHidden/>
    <w:rsid w:val="007A740E"/>
    <w:rPr>
      <w:sz w:val="20"/>
      <w:szCs w:val="20"/>
    </w:rPr>
  </w:style>
  <w:style w:type="paragraph" w:styleId="CommentSubject">
    <w:name w:val="annotation subject"/>
    <w:basedOn w:val="CommentText"/>
    <w:next w:val="CommentText"/>
    <w:link w:val="CommentSubjectChar"/>
    <w:uiPriority w:val="99"/>
    <w:semiHidden/>
    <w:unhideWhenUsed/>
    <w:rsid w:val="007A740E"/>
    <w:rPr>
      <w:b/>
      <w:bCs/>
    </w:rPr>
  </w:style>
  <w:style w:type="character" w:customStyle="1" w:styleId="CommentSubjectChar">
    <w:name w:val="Comment Subject Char"/>
    <w:basedOn w:val="CommentTextChar"/>
    <w:link w:val="CommentSubject"/>
    <w:uiPriority w:val="99"/>
    <w:semiHidden/>
    <w:rsid w:val="007A740E"/>
    <w:rPr>
      <w:b/>
      <w:bCs/>
      <w:sz w:val="20"/>
      <w:szCs w:val="20"/>
    </w:rPr>
  </w:style>
  <w:style w:type="paragraph" w:styleId="BalloonText">
    <w:name w:val="Balloon Text"/>
    <w:basedOn w:val="Normal"/>
    <w:link w:val="BalloonTextChar"/>
    <w:uiPriority w:val="99"/>
    <w:semiHidden/>
    <w:unhideWhenUsed/>
    <w:rsid w:val="007A7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7299">
      <w:bodyDiv w:val="1"/>
      <w:marLeft w:val="0"/>
      <w:marRight w:val="0"/>
      <w:marTop w:val="0"/>
      <w:marBottom w:val="0"/>
      <w:divBdr>
        <w:top w:val="none" w:sz="0" w:space="0" w:color="auto"/>
        <w:left w:val="none" w:sz="0" w:space="0" w:color="auto"/>
        <w:bottom w:val="none" w:sz="0" w:space="0" w:color="auto"/>
        <w:right w:val="none" w:sz="0" w:space="0" w:color="auto"/>
      </w:divBdr>
    </w:div>
    <w:div w:id="310142150">
      <w:bodyDiv w:val="1"/>
      <w:marLeft w:val="0"/>
      <w:marRight w:val="0"/>
      <w:marTop w:val="0"/>
      <w:marBottom w:val="0"/>
      <w:divBdr>
        <w:top w:val="none" w:sz="0" w:space="0" w:color="auto"/>
        <w:left w:val="none" w:sz="0" w:space="0" w:color="auto"/>
        <w:bottom w:val="none" w:sz="0" w:space="0" w:color="auto"/>
        <w:right w:val="none" w:sz="0" w:space="0" w:color="auto"/>
      </w:divBdr>
    </w:div>
    <w:div w:id="719670261">
      <w:bodyDiv w:val="1"/>
      <w:marLeft w:val="0"/>
      <w:marRight w:val="0"/>
      <w:marTop w:val="0"/>
      <w:marBottom w:val="0"/>
      <w:divBdr>
        <w:top w:val="none" w:sz="0" w:space="0" w:color="auto"/>
        <w:left w:val="none" w:sz="0" w:space="0" w:color="auto"/>
        <w:bottom w:val="none" w:sz="0" w:space="0" w:color="auto"/>
        <w:right w:val="none" w:sz="0" w:space="0" w:color="auto"/>
      </w:divBdr>
    </w:div>
    <w:div w:id="1036539319">
      <w:bodyDiv w:val="1"/>
      <w:marLeft w:val="0"/>
      <w:marRight w:val="0"/>
      <w:marTop w:val="0"/>
      <w:marBottom w:val="0"/>
      <w:divBdr>
        <w:top w:val="none" w:sz="0" w:space="0" w:color="auto"/>
        <w:left w:val="none" w:sz="0" w:space="0" w:color="auto"/>
        <w:bottom w:val="none" w:sz="0" w:space="0" w:color="auto"/>
        <w:right w:val="none" w:sz="0" w:space="0" w:color="auto"/>
      </w:divBdr>
    </w:div>
    <w:div w:id="1259370156">
      <w:bodyDiv w:val="1"/>
      <w:marLeft w:val="0"/>
      <w:marRight w:val="0"/>
      <w:marTop w:val="0"/>
      <w:marBottom w:val="0"/>
      <w:divBdr>
        <w:top w:val="none" w:sz="0" w:space="0" w:color="auto"/>
        <w:left w:val="none" w:sz="0" w:space="0" w:color="auto"/>
        <w:bottom w:val="none" w:sz="0" w:space="0" w:color="auto"/>
        <w:right w:val="none" w:sz="0" w:space="0" w:color="auto"/>
      </w:divBdr>
    </w:div>
    <w:div w:id="13528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33" ma:contentTypeDescription="Create a new document." ma:contentTypeScope="" ma:versionID="8e7e6eed094865250db0a64081399e99">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bdcaf207c15dd02443c74a7751a60a88"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vited_Students xmlns="f8d34afb-eaf3-414f-8c4c-a486f0a8a8fb" xsi:nil="true"/>
    <DefaultSectionNames xmlns="f8d34afb-eaf3-414f-8c4c-a486f0a8a8fb" xsi:nil="true"/>
    <Is_Collaboration_Space_Locked xmlns="f8d34afb-eaf3-414f-8c4c-a486f0a8a8fb" xsi:nil="true"/>
    <CultureName xmlns="f8d34afb-eaf3-414f-8c4c-a486f0a8a8fb" xsi:nil="true"/>
    <Owner xmlns="f8d34afb-eaf3-414f-8c4c-a486f0a8a8fb">
      <UserInfo>
        <DisplayName/>
        <AccountId xsi:nil="true"/>
        <AccountType/>
      </UserInfo>
    </Owner>
    <Students xmlns="f8d34afb-eaf3-414f-8c4c-a486f0a8a8fb">
      <UserInfo>
        <DisplayName/>
        <AccountId xsi:nil="true"/>
        <AccountType/>
      </UserInfo>
    </Students>
    <Student_Groups xmlns="f8d34afb-eaf3-414f-8c4c-a486f0a8a8fb">
      <UserInfo>
        <DisplayName/>
        <AccountId xsi:nil="true"/>
        <AccountType/>
      </UserInfo>
    </Student_Groups>
    <Math_Settings xmlns="f8d34afb-eaf3-414f-8c4c-a486f0a8a8fb" xsi:nil="true"/>
    <Has_Teacher_Only_SectionGroup xmlns="f8d34afb-eaf3-414f-8c4c-a486f0a8a8fb" xsi:nil="true"/>
    <TeamsChannelId xmlns="f8d34afb-eaf3-414f-8c4c-a486f0a8a8fb" xsi:nil="true"/>
    <Self_Registration_Enabled xmlns="f8d34afb-eaf3-414f-8c4c-a486f0a8a8fb" xsi:nil="true"/>
    <FolderType xmlns="f8d34afb-eaf3-414f-8c4c-a486f0a8a8fb" xsi:nil="true"/>
    <Distribution_Groups xmlns="f8d34afb-eaf3-414f-8c4c-a486f0a8a8fb" xsi:nil="true"/>
    <AppVersion xmlns="f8d34afb-eaf3-414f-8c4c-a486f0a8a8fb" xsi:nil="true"/>
    <Templates xmlns="f8d34afb-eaf3-414f-8c4c-a486f0a8a8fb" xsi:nil="true"/>
    <Teachers xmlns="f8d34afb-eaf3-414f-8c4c-a486f0a8a8fb">
      <UserInfo>
        <DisplayName/>
        <AccountId xsi:nil="true"/>
        <AccountType/>
      </UserInfo>
    </Teachers>
    <LMS_Mappings xmlns="f8d34afb-eaf3-414f-8c4c-a486f0a8a8fb" xsi:nil="true"/>
    <Invited_Teachers xmlns="f8d34afb-eaf3-414f-8c4c-a486f0a8a8fb" xsi:nil="true"/>
    <IsNotebookLocked xmlns="f8d34afb-eaf3-414f-8c4c-a486f0a8a8fb" xsi:nil="true"/>
    <NotebookType xmlns="f8d34afb-eaf3-414f-8c4c-a486f0a8a8fb" xsi:nil="true"/>
  </documentManagement>
</p:properties>
</file>

<file path=customXml/itemProps1.xml><?xml version="1.0" encoding="utf-8"?>
<ds:datastoreItem xmlns:ds="http://schemas.openxmlformats.org/officeDocument/2006/customXml" ds:itemID="{18D670E5-933B-4101-8D5F-02A9C75ED55D}">
  <ds:schemaRefs>
    <ds:schemaRef ds:uri="http://schemas.microsoft.com/sharepoint/v3/contenttype/forms"/>
  </ds:schemaRefs>
</ds:datastoreItem>
</file>

<file path=customXml/itemProps2.xml><?xml version="1.0" encoding="utf-8"?>
<ds:datastoreItem xmlns:ds="http://schemas.openxmlformats.org/officeDocument/2006/customXml" ds:itemID="{6CED3326-DCBC-4148-9293-40A431E7610C}">
  <ds:schemaRefs>
    <ds:schemaRef ds:uri="http://schemas.openxmlformats.org/officeDocument/2006/bibliography"/>
  </ds:schemaRefs>
</ds:datastoreItem>
</file>

<file path=customXml/itemProps3.xml><?xml version="1.0" encoding="utf-8"?>
<ds:datastoreItem xmlns:ds="http://schemas.openxmlformats.org/officeDocument/2006/customXml" ds:itemID="{B6AB02FD-63BB-4C50-A3DA-33562B54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B2F99-95B5-47C9-A52C-0BEB23A1D04E}">
  <ds:schemaRefs>
    <ds:schemaRef ds:uri="http://purl.org/dc/elements/1.1/"/>
    <ds:schemaRef ds:uri="http://schemas.microsoft.com/office/2006/metadata/properties"/>
    <ds:schemaRef ds:uri="http://schemas.openxmlformats.org/package/2006/metadata/core-properties"/>
    <ds:schemaRef ds:uri="http://purl.org/dc/terms/"/>
    <ds:schemaRef ds:uri="d12b0866-9180-4d63-9858-8ee9b28a86cf"/>
    <ds:schemaRef ds:uri="http://schemas.microsoft.com/office/2006/documentManagement/types"/>
    <ds:schemaRef ds:uri="f8d34afb-eaf3-414f-8c4c-a486f0a8a8f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Sarah J.C.</dc:creator>
  <cp:keywords/>
  <dc:description/>
  <cp:lastModifiedBy>Quinsee, Marianne</cp:lastModifiedBy>
  <cp:revision>2</cp:revision>
  <dcterms:created xsi:type="dcterms:W3CDTF">2023-04-20T14:37:00Z</dcterms:created>
  <dcterms:modified xsi:type="dcterms:W3CDTF">2023-04-20T14:37:00Z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