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20" w:rsidRPr="00AE1AFB" w:rsidRDefault="00830420" w:rsidP="00830420">
      <w:pPr>
        <w:pStyle w:val="Heading1"/>
        <w:rPr>
          <w:lang w:eastAsia="en-GB"/>
        </w:rPr>
      </w:pPr>
      <w:bookmarkStart w:id="0" w:name="_Toc430792111"/>
      <w:bookmarkStart w:id="1" w:name="_Toc438150251"/>
      <w:bookmarkStart w:id="2" w:name="_Toc438150456"/>
      <w:bookmarkStart w:id="3" w:name="_Toc438159384"/>
      <w:bookmarkStart w:id="4" w:name="_Toc438215230"/>
      <w:bookmarkStart w:id="5" w:name="_Toc444730910"/>
      <w:bookmarkStart w:id="6" w:name="_Toc444731198"/>
      <w:bookmarkStart w:id="7" w:name="_Toc476226306"/>
      <w:bookmarkStart w:id="8" w:name="_Toc477631874"/>
      <w:bookmarkStart w:id="9" w:name="_Toc1483245"/>
      <w:bookmarkStart w:id="10" w:name="_Toc67478052"/>
      <w:bookmarkStart w:id="11" w:name="_Toc67478207"/>
      <w:bookmarkStart w:id="12" w:name="_GoBack"/>
      <w:bookmarkEnd w:id="12"/>
      <w:r w:rsidRPr="00AE1AFB">
        <w:rPr>
          <w:lang w:eastAsia="en-GB"/>
        </w:rPr>
        <w:t>Foundation Stage Continuous Provision Plan Inside</w:t>
      </w:r>
      <w:bookmarkEnd w:id="0"/>
      <w:bookmarkEnd w:id="1"/>
      <w:bookmarkEnd w:id="2"/>
      <w:bookmarkEnd w:id="3"/>
      <w:bookmarkEnd w:id="4"/>
      <w:r>
        <w:rPr>
          <w:lang w:eastAsia="en-GB"/>
        </w:rPr>
        <w:t xml:space="preserve"> and Outside</w:t>
      </w:r>
      <w:bookmarkEnd w:id="5"/>
      <w:bookmarkEnd w:id="6"/>
      <w:bookmarkEnd w:id="7"/>
      <w:bookmarkEnd w:id="8"/>
      <w:bookmarkEnd w:id="9"/>
      <w:bookmarkEnd w:id="10"/>
      <w:bookmarkEnd w:id="11"/>
    </w:p>
    <w:p w:rsidR="00830420" w:rsidRPr="00AE1AFB" w:rsidRDefault="00830420" w:rsidP="00830420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321"/>
        <w:gridCol w:w="2454"/>
        <w:gridCol w:w="2368"/>
        <w:gridCol w:w="2391"/>
        <w:gridCol w:w="2127"/>
      </w:tblGrid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Activity</w:t>
            </w: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Area(s) of Learning</w:t>
            </w: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Children will learn…</w:t>
            </w:r>
          </w:p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(Learning objectives/intention)</w:t>
            </w: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Resources</w:t>
            </w: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Key vocabulary and Questions</w:t>
            </w: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  <w:r w:rsidRPr="00AE1AFB">
              <w:rPr>
                <w:lang w:eastAsia="en-GB"/>
              </w:rPr>
              <w:t>Look, listen and note</w:t>
            </w: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  <w:tr w:rsidR="00830420" w:rsidRPr="00AE1AFB" w:rsidTr="00324231">
        <w:tc>
          <w:tcPr>
            <w:tcW w:w="2485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04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43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559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  <w:tc>
          <w:tcPr>
            <w:tcW w:w="2327" w:type="dxa"/>
          </w:tcPr>
          <w:p w:rsidR="00830420" w:rsidRPr="00AE1AFB" w:rsidRDefault="00830420" w:rsidP="00324231">
            <w:pPr>
              <w:rPr>
                <w:lang w:eastAsia="en-GB"/>
              </w:rPr>
            </w:pPr>
          </w:p>
        </w:tc>
      </w:tr>
    </w:tbl>
    <w:p w:rsidR="00DE3F12" w:rsidRDefault="00DE3F12"/>
    <w:sectPr w:rsidR="00DE3F12" w:rsidSect="008304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20"/>
    <w:rsid w:val="00830420"/>
    <w:rsid w:val="00D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A167"/>
  <w15:chartTrackingRefBased/>
  <w15:docId w15:val="{E75167C5-A2FA-4479-B846-DD9552C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20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830420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420"/>
    <w:rPr>
      <w:rFonts w:eastAsiaTheme="majorEastAsia" w:cstheme="majorBidi"/>
      <w:b/>
      <w:bCs/>
      <w:color w:val="0070C0"/>
      <w:sz w:val="36"/>
      <w:szCs w:val="36"/>
    </w:rPr>
  </w:style>
  <w:style w:type="table" w:styleId="TableGrid">
    <w:name w:val="Table Grid"/>
    <w:basedOn w:val="TableNormal"/>
    <w:uiPriority w:val="39"/>
    <w:rsid w:val="0083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Ellis, Keith A.</cp:lastModifiedBy>
  <cp:revision>1</cp:revision>
  <dcterms:created xsi:type="dcterms:W3CDTF">2021-09-30T19:01:00Z</dcterms:created>
  <dcterms:modified xsi:type="dcterms:W3CDTF">2021-09-30T19:01:00Z</dcterms:modified>
</cp:coreProperties>
</file>