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74" w14:textId="2CD4CABE" w:rsidR="00970927" w:rsidRPr="00970927" w:rsidRDefault="00970927" w:rsidP="0097092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have you learnt in relation to your own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rofessional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>evelopment?</w:t>
            </w:r>
          </w:p>
          <w:p w14:paraId="75665E06" w14:textId="102AD5BA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1C9CDC1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36F3E470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36921BAA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68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3F9" w14:textId="655BDA0B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71DE856B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E574" w14:textId="77777777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2A417B91" w:rsidR="005B5C74" w:rsidRPr="00BD656F" w:rsidRDefault="005B5C74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C74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7B26F3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627AF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413F640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7D4689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ABD23AC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50E6DE1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5B4A891D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0F6E202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AB23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1B" w14:textId="72F62C7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0A036F">
              <w:rPr>
                <w:rFonts w:eastAsia="Times New Roman" w:cs="Arial"/>
                <w:b/>
                <w:bCs/>
                <w:szCs w:val="20"/>
                <w:lang w:eastAsia="en-GB"/>
              </w:rPr>
              <w:t>did the children learn?</w:t>
            </w:r>
          </w:p>
          <w:p w14:paraId="35376046" w14:textId="7CBDE9E6" w:rsidR="000A036F" w:rsidRDefault="000A036F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How do you know?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0"/>
            </w:tblGrid>
            <w:tr w:rsidR="00970927" w:rsidRPr="00970927" w14:paraId="2D26F99F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D327E" w14:textId="5F530EAC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</w:p>
              </w:tc>
            </w:tr>
            <w:tr w:rsidR="00970927" w:rsidRPr="00970927" w14:paraId="0E57B9F5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43072D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Which teaching strategies worked most effectively in this lesson/activity?</w:t>
                  </w:r>
                </w:p>
                <w:p w14:paraId="74646DD1" w14:textId="4A584261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Which teaching strategies were less effective in this lesson/activity?</w:t>
                  </w:r>
                </w:p>
                <w:p w14:paraId="4BD5D0C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Why do you think this was the case?</w:t>
                  </w:r>
                </w:p>
                <w:p w14:paraId="64B6504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 </w:t>
                  </w:r>
                </w:p>
                <w:p w14:paraId="4131CD24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 </w:t>
                  </w:r>
                </w:p>
                <w:p w14:paraId="2E97BDC3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 </w:t>
                  </w:r>
                </w:p>
              </w:tc>
            </w:tr>
            <w:tr w:rsidR="00970927" w:rsidRPr="00970927" w14:paraId="3512A156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C4DB0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lastRenderedPageBreak/>
                    <w:t> </w:t>
                  </w:r>
                </w:p>
              </w:tc>
            </w:tr>
          </w:tbl>
          <w:p w14:paraId="1CC3121F" w14:textId="77777777" w:rsidR="00970927" w:rsidRDefault="0097092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EB0BCDB" w14:textId="4D49EAC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7C1EB74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BD02F92" w:rsidR="00AB23E6" w:rsidRDefault="00970927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lastRenderedPageBreak/>
              <w:t>What are the implications, for you as a teacher, for the next lesson/activities?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A036F"/>
    <w:rsid w:val="000F63EA"/>
    <w:rsid w:val="00134001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E4A1B"/>
    <w:rsid w:val="006F0B7E"/>
    <w:rsid w:val="00722F15"/>
    <w:rsid w:val="007843FD"/>
    <w:rsid w:val="00970927"/>
    <w:rsid w:val="00A84F3D"/>
    <w:rsid w:val="00AB23E6"/>
    <w:rsid w:val="00B1012E"/>
    <w:rsid w:val="00C767FC"/>
    <w:rsid w:val="00D27A8A"/>
    <w:rsid w:val="00DC27A6"/>
    <w:rsid w:val="00DC32CD"/>
    <w:rsid w:val="00E70467"/>
    <w:rsid w:val="00F4785D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2024-03-21T18:46:00Z</dcterms:created>
  <dcterms:modified xsi:type="dcterms:W3CDTF">2024-03-21T18:46:00Z</dcterms:modified>
</cp:coreProperties>
</file>