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109C" w14:textId="64A8C6DB" w:rsidR="006563B9" w:rsidRPr="00AE1AFB" w:rsidRDefault="0027457E" w:rsidP="006563B9">
      <w:pPr>
        <w:pStyle w:val="Heading1"/>
        <w:rPr>
          <w:rFonts w:eastAsia="Calibri"/>
        </w:rPr>
      </w:pPr>
      <w:bookmarkStart w:id="0" w:name="_Toc430792121"/>
      <w:bookmarkStart w:id="1" w:name="_Toc438150261"/>
      <w:bookmarkStart w:id="2" w:name="_Toc438150466"/>
      <w:bookmarkStart w:id="3" w:name="_Toc438159394"/>
      <w:bookmarkStart w:id="4" w:name="_Toc438215240"/>
      <w:bookmarkStart w:id="5" w:name="_Toc444730919"/>
      <w:bookmarkStart w:id="6" w:name="_Toc444731207"/>
      <w:bookmarkStart w:id="7" w:name="_Toc476226315"/>
      <w:bookmarkStart w:id="8" w:name="_Toc477631883"/>
      <w:bookmarkStart w:id="9" w:name="_Toc1483254"/>
      <w:bookmarkStart w:id="10" w:name="_Toc67478061"/>
      <w:bookmarkStart w:id="11" w:name="_Toc67478216"/>
      <w:r w:rsidRPr="0027457E">
        <w:rPr>
          <w:rFonts w:eastAsia="Calibri" w:cs="Calibri"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26247" wp14:editId="09FDF9AB">
                <wp:simplePos x="0" y="0"/>
                <wp:positionH relativeFrom="margin">
                  <wp:align>right</wp:align>
                </wp:positionH>
                <wp:positionV relativeFrom="paragraph">
                  <wp:posOffset>618490</wp:posOffset>
                </wp:positionV>
                <wp:extent cx="6643370" cy="1023620"/>
                <wp:effectExtent l="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1024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045C6" w14:textId="774D9DDC" w:rsidR="0027457E" w:rsidRPr="00456069" w:rsidRDefault="002745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Use this document to track your </w:t>
                            </w:r>
                            <w:r w:rsidR="00C319CD">
                              <w:rPr>
                                <w:b/>
                              </w:rPr>
                              <w:t>entire classes</w:t>
                            </w:r>
                            <w:r>
                              <w:t xml:space="preserve"> learning within a</w:t>
                            </w:r>
                            <w:r w:rsidR="00C319CD">
                              <w:t xml:space="preserve"> core subject</w:t>
                            </w:r>
                            <w:r>
                              <w:t xml:space="preserve">.  RAG rate to indicate </w:t>
                            </w:r>
                            <w:r w:rsidR="00DF3055">
                              <w:t>how well the children have attained the L.O. Green – exceeding; Amber – working at; Red – working towards</w:t>
                            </w:r>
                            <w:r w:rsidR="00C319CD">
                              <w:t xml:space="preserve">. Alternatively, </w:t>
                            </w:r>
                            <w:r w:rsidR="00FF6674">
                              <w:t xml:space="preserve">three </w:t>
                            </w:r>
                            <w:r w:rsidR="00C319CD">
                              <w:t>ticks, two ticks, one ticks.</w:t>
                            </w:r>
                          </w:p>
                          <w:p w14:paraId="22E1A29C" w14:textId="62AF6FD1" w:rsidR="0027457E" w:rsidRPr="0027457E" w:rsidRDefault="0027457E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End of phase expectation: </w:t>
                            </w:r>
                            <w:r w:rsidR="00C319CD">
                              <w:t>CARD 3: TS6.3 Under supervision, use relevant data to monitor progress and set targets; draw on data to plan subsequent lessons.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26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9pt;margin-top:48.7pt;width:523.1pt;height:8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zdJQIAAEcEAAAOAAAAZHJzL2Uyb0RvYy54bWysU9uO2yAQfa/Uf0C8N75sks1acVbbbFNV&#10;2l6k3X4AxjhGBcYFEjv9+g7Ym6a3l6o8IIYZDjPnzKxvB63IUVgnwZQ0m6WUCMOhlmZf0s9Pu1cr&#10;SpxnpmYKjCjpSTh6u3n5Yt13hcihBVULSxDEuKLvStp63xVJ4ngrNHMz6IRBZwNWM4+m3Se1ZT2i&#10;a5XkabpMerB1Z4EL5/D2fnTSTcRvGsH9x6ZxwhNVUszNx93GvQp7slmzYm9Z10o+pcH+IQvNpMFP&#10;z1D3zDNysPI3KC25BQeNn3HQCTSN5CLWgNVk6S/VPLasE7EWJMd1Z5rc/4PlH46fLJF1SfPsmhLD&#10;NIr0JAZPXsNA8sBP37kCwx47DPQDXqPOsVbXPQD/4oiBbcvMXtxZC30rWI35ZeFlcvF0xHEBpOrf&#10;Q43fsIOHCDQ0VgfykA6C6KjT6axNSIXj5XI5v7q6RhdHX5bm8yxfxT9Y8fy8s86/FaBJOJTUovgR&#10;nh0fnA/psOI5JPzmQMl6J5WKht1XW2XJkWGj7OKa0H8KU4b0Jb1Z5IuRgb9CpHH9CUJLjx2vpC7p&#10;6hzEisDbG1PHfvRMqvGMKSszERm4G1n0QzVMwlRQn5BSC2Nn4yTioQX7jZIeu7qk7uuBWUGJemdQ&#10;lptsPg9jEI354jpHw156qksPMxyhSuopGY9bH0cnEGbgDuVrZCQ26DxmMuWK3Rr5niYrjMOlHaN+&#10;zP/mOwAAAP//AwBQSwMEFAAGAAgAAAAhAMI98rXeAAAACAEAAA8AAABkcnMvZG93bnJldi54bWxM&#10;j8FOwzAQRO9I/IO1SFwQdQghTUM2FUICwQ0Kgqsbb5OIeB1sNw1/j3uC42hGM2+q9WwGMZHzvWWE&#10;q0UCgrixuucW4f3t4bIA4YNirQbLhPBDHtb16UmlSm0P/ErTJrQilrAvFUIXwlhK6ZuOjPILOxJH&#10;b2edUSFK10rt1CGWm0GmSZJLo3qOC50a6b6j5muzNwhF9jR9+ufrl48m3w2rcLGcHr8d4vnZfHcL&#10;ItAc/sJwxI/oUEemrd2z9mJAiEcCwmqZgTi6SZanILYI6U2Rg6wr+f9A/QsAAP//AwBQSwECLQAU&#10;AAYACAAAACEAtoM4kv4AAADhAQAAEwAAAAAAAAAAAAAAAAAAAAAAW0NvbnRlbnRfVHlwZXNdLnht&#10;bFBLAQItABQABgAIAAAAIQA4/SH/1gAAAJQBAAALAAAAAAAAAAAAAAAAAC8BAABfcmVscy8ucmVs&#10;c1BLAQItABQABgAIAAAAIQARWlzdJQIAAEcEAAAOAAAAAAAAAAAAAAAAAC4CAABkcnMvZTJvRG9j&#10;LnhtbFBLAQItABQABgAIAAAAIQDCPfK13gAAAAgBAAAPAAAAAAAAAAAAAAAAAH8EAABkcnMvZG93&#10;bnJldi54bWxQSwUGAAAAAAQABADzAAAAigUAAAAA&#10;">
                <v:textbox>
                  <w:txbxContent>
                    <w:p w14:paraId="5CE045C6" w14:textId="774D9DDC" w:rsidR="0027457E" w:rsidRPr="00456069" w:rsidRDefault="0027457E">
                      <w:pPr>
                        <w:rPr>
                          <w:b/>
                          <w:bCs/>
                        </w:rPr>
                      </w:pPr>
                      <w:r>
                        <w:t xml:space="preserve">Use this document to track your </w:t>
                      </w:r>
                      <w:r w:rsidR="00C319CD">
                        <w:rPr>
                          <w:b/>
                        </w:rPr>
                        <w:t>entire classes</w:t>
                      </w:r>
                      <w:r>
                        <w:t xml:space="preserve"> learning within a</w:t>
                      </w:r>
                      <w:r w:rsidR="00C319CD">
                        <w:t xml:space="preserve"> core subject</w:t>
                      </w:r>
                      <w:r>
                        <w:t xml:space="preserve">.  RAG rate to indicate </w:t>
                      </w:r>
                      <w:r w:rsidR="00DF3055">
                        <w:t>how well the children have attained the L.O. Green – exceeding; Amber – working at; Red – working towards</w:t>
                      </w:r>
                      <w:r w:rsidR="00C319CD">
                        <w:t xml:space="preserve">. Alternatively, </w:t>
                      </w:r>
                      <w:r w:rsidR="00FF6674">
                        <w:t xml:space="preserve">three </w:t>
                      </w:r>
                      <w:r w:rsidR="00C319CD">
                        <w:t>ticks, two ticks, one ticks.</w:t>
                      </w:r>
                    </w:p>
                    <w:p w14:paraId="22E1A29C" w14:textId="62AF6FD1" w:rsidR="0027457E" w:rsidRPr="0027457E" w:rsidRDefault="0027457E">
                      <w:pPr>
                        <w:rPr>
                          <w:i/>
                        </w:rPr>
                      </w:pPr>
                      <w:r>
                        <w:t xml:space="preserve">End of phase expectation: </w:t>
                      </w:r>
                      <w:r w:rsidR="00C319CD">
                        <w:t>CARD 3: TS6.3 Under supervision, use relevant data to monitor progress and set targets; draw on data to plan subsequent lessons.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16CD">
        <w:rPr>
          <w:rFonts w:eastAsia="Calibri"/>
        </w:rPr>
        <w:t xml:space="preserve">Phase </w:t>
      </w:r>
      <w:r w:rsidR="00000667">
        <w:rPr>
          <w:rFonts w:eastAsia="Calibri"/>
        </w:rPr>
        <w:t>3</w:t>
      </w:r>
      <w:r>
        <w:rPr>
          <w:rFonts w:eastAsia="Calibri"/>
        </w:rPr>
        <w:t xml:space="preserve"> T</w:t>
      </w:r>
      <w:r w:rsidR="006563B9" w:rsidRPr="00AE1AFB">
        <w:rPr>
          <w:rFonts w:eastAsia="Calibri"/>
        </w:rPr>
        <w:t xml:space="preserve">racking Grid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922CF6">
        <w:rPr>
          <w:rFonts w:eastAsia="Calibri"/>
        </w:rPr>
        <w:t xml:space="preserve">for Core Subject (Utilise for </w:t>
      </w:r>
      <w:r w:rsidR="00FE5686">
        <w:rPr>
          <w:rFonts w:eastAsia="Calibri"/>
        </w:rPr>
        <w:t xml:space="preserve">PPR &amp; </w:t>
      </w:r>
      <w:r w:rsidR="00922CF6">
        <w:rPr>
          <w:rFonts w:eastAsia="Calibri"/>
        </w:rPr>
        <w:t>PPM)</w:t>
      </w:r>
    </w:p>
    <w:p w14:paraId="65A81244" w14:textId="77777777" w:rsidR="006563B9" w:rsidRPr="00AE1AFB" w:rsidRDefault="006563B9" w:rsidP="006563B9">
      <w:pPr>
        <w:tabs>
          <w:tab w:val="left" w:pos="1480"/>
          <w:tab w:val="left" w:pos="3200"/>
          <w:tab w:val="left" w:pos="4480"/>
        </w:tabs>
        <w:spacing w:after="0" w:line="260" w:lineRule="atLeast"/>
        <w:ind w:right="634"/>
        <w:rPr>
          <w:rFonts w:eastAsia="Calibri" w:cs="Calibri"/>
          <w:sz w:val="18"/>
          <w:szCs w:val="18"/>
        </w:rPr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592"/>
        <w:gridCol w:w="1592"/>
        <w:gridCol w:w="1592"/>
        <w:gridCol w:w="1592"/>
        <w:gridCol w:w="1592"/>
      </w:tblGrid>
      <w:tr w:rsidR="00C319CD" w:rsidRPr="00AE1AFB" w14:paraId="25791824" w14:textId="77777777" w:rsidTr="00922CF6">
        <w:trPr>
          <w:trHeight w:val="86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197E9" w14:textId="77777777" w:rsidR="00C319CD" w:rsidRPr="00AE1AFB" w:rsidRDefault="00C319CD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"/>
                <w:lang w:eastAsia="en-GB"/>
              </w:rPr>
            </w:pPr>
          </w:p>
          <w:p w14:paraId="32BDC459" w14:textId="77777777" w:rsidR="00C319CD" w:rsidRPr="00AE1AFB" w:rsidRDefault="00C319CD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5226A2B" w14:textId="74EC71AF" w:rsidR="00C319CD" w:rsidRDefault="00C319CD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AE1AFB">
              <w:rPr>
                <w:rFonts w:eastAsia="Times New Roman" w:cs="Arial"/>
                <w:lang w:eastAsia="en-GB"/>
              </w:rPr>
              <w:t>Date: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AE1AFB">
              <w:rPr>
                <w:rFonts w:eastAsia="Times New Roman" w:cs="Arial"/>
                <w:lang w:eastAsia="en-GB"/>
              </w:rPr>
              <w:t xml:space="preserve">………………………………….                                          </w:t>
            </w:r>
            <w:r w:rsidR="00410A67">
              <w:rPr>
                <w:rFonts w:eastAsia="Times New Roman" w:cs="Arial"/>
                <w:lang w:eastAsia="en-GB"/>
              </w:rPr>
              <w:t xml:space="preserve">core </w:t>
            </w:r>
            <w:r w:rsidRPr="00AE1AFB">
              <w:rPr>
                <w:rFonts w:eastAsia="Times New Roman" w:cs="Arial"/>
                <w:lang w:eastAsia="en-GB"/>
              </w:rPr>
              <w:t>curriculum</w:t>
            </w:r>
            <w:r w:rsidR="00410A67">
              <w:rPr>
                <w:rFonts w:eastAsia="Times New Roman" w:cs="Arial"/>
                <w:lang w:eastAsia="en-GB"/>
              </w:rPr>
              <w:t xml:space="preserve"> area</w:t>
            </w:r>
            <w:r>
              <w:rPr>
                <w:rFonts w:eastAsia="Times New Roman" w:cs="Arial"/>
                <w:lang w:eastAsia="en-GB"/>
              </w:rPr>
              <w:t xml:space="preserve">: </w:t>
            </w:r>
            <w:r w:rsidRPr="00AE1AFB">
              <w:rPr>
                <w:rFonts w:eastAsia="Times New Roman" w:cs="Arial"/>
                <w:lang w:eastAsia="en-GB"/>
              </w:rPr>
              <w:t>…………………………………………..</w:t>
            </w:r>
          </w:p>
          <w:p w14:paraId="6638A0AE" w14:textId="77777777" w:rsidR="00C319CD" w:rsidRPr="00AE1AFB" w:rsidRDefault="00C319CD" w:rsidP="00922CF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C319CD" w:rsidRPr="00AE1AFB" w14:paraId="4134C0DD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F20F" w14:textId="77777777" w:rsidR="00C319CD" w:rsidRPr="00AE1AFB" w:rsidRDefault="00C319CD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4"/>
                <w:szCs w:val="28"/>
                <w:lang w:eastAsia="en-GB"/>
              </w:rPr>
            </w:pPr>
            <w:r w:rsidRPr="00AE1AFB">
              <w:rPr>
                <w:rFonts w:eastAsia="Times New Roman" w:cs="Arial"/>
                <w:szCs w:val="28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141" w14:textId="71098D32" w:rsidR="00C319CD" w:rsidRPr="00922CF6" w:rsidRDefault="00C319CD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0"/>
                <w:szCs w:val="12"/>
                <w:lang w:eastAsia="en-GB"/>
              </w:rPr>
            </w:pPr>
            <w:r w:rsidRPr="00922CF6">
              <w:rPr>
                <w:rFonts w:eastAsia="Times New Roman" w:cs="Arial"/>
                <w:sz w:val="20"/>
                <w:szCs w:val="12"/>
                <w:lang w:eastAsia="en-GB"/>
              </w:rPr>
              <w:t>LO: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61B" w14:textId="7CF9018B" w:rsidR="00C319CD" w:rsidRPr="00922CF6" w:rsidRDefault="00C319CD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0"/>
                <w:szCs w:val="12"/>
                <w:lang w:eastAsia="en-GB"/>
              </w:rPr>
            </w:pPr>
            <w:r w:rsidRPr="00922CF6">
              <w:rPr>
                <w:rFonts w:eastAsia="Times New Roman" w:cs="Arial"/>
                <w:sz w:val="20"/>
                <w:szCs w:val="12"/>
                <w:lang w:eastAsia="en-GB"/>
              </w:rPr>
              <w:t>LO: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C30" w14:textId="51BB0163" w:rsidR="00C319CD" w:rsidRPr="00922CF6" w:rsidRDefault="00C319CD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0"/>
                <w:szCs w:val="12"/>
                <w:lang w:eastAsia="en-GB"/>
              </w:rPr>
            </w:pPr>
            <w:r w:rsidRPr="00922CF6">
              <w:rPr>
                <w:rFonts w:eastAsia="Times New Roman" w:cs="Arial"/>
                <w:sz w:val="20"/>
                <w:szCs w:val="12"/>
                <w:lang w:eastAsia="en-GB"/>
              </w:rPr>
              <w:t>LO: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A3B" w14:textId="0DFB2786" w:rsidR="00C319CD" w:rsidRPr="00922CF6" w:rsidRDefault="00C319CD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0"/>
                <w:szCs w:val="12"/>
                <w:lang w:eastAsia="en-GB"/>
              </w:rPr>
            </w:pPr>
            <w:r w:rsidRPr="00922CF6">
              <w:rPr>
                <w:rFonts w:eastAsia="Times New Roman" w:cs="Arial"/>
                <w:sz w:val="20"/>
                <w:szCs w:val="12"/>
                <w:lang w:eastAsia="en-GB"/>
              </w:rPr>
              <w:t>LO: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638" w14:textId="7727FD58" w:rsidR="00C319CD" w:rsidRPr="00922CF6" w:rsidRDefault="00C319CD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0"/>
                <w:szCs w:val="12"/>
                <w:lang w:eastAsia="en-GB"/>
              </w:rPr>
            </w:pPr>
            <w:r w:rsidRPr="00922CF6">
              <w:rPr>
                <w:rFonts w:eastAsia="Times New Roman" w:cs="Arial"/>
                <w:sz w:val="20"/>
                <w:szCs w:val="12"/>
                <w:lang w:eastAsia="en-GB"/>
              </w:rPr>
              <w:t>LO:</w:t>
            </w:r>
          </w:p>
        </w:tc>
      </w:tr>
      <w:tr w:rsidR="00410A67" w:rsidRPr="00AE1AFB" w14:paraId="4649E718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872" w14:textId="77777777" w:rsidR="00C319CD" w:rsidRPr="00C319CD" w:rsidRDefault="00C319CD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AF5" w14:textId="77777777" w:rsidR="00C319CD" w:rsidRPr="00C319CD" w:rsidRDefault="00C319CD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86B" w14:textId="77777777" w:rsidR="00C319CD" w:rsidRPr="00C319CD" w:rsidRDefault="00C319CD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4E6" w14:textId="77777777" w:rsidR="00C319CD" w:rsidRPr="00C319CD" w:rsidRDefault="00C319CD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0" w14:textId="77777777" w:rsidR="00C319CD" w:rsidRPr="00C319CD" w:rsidRDefault="00C319CD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3F5" w14:textId="77777777" w:rsidR="00C319CD" w:rsidRPr="00C319CD" w:rsidRDefault="00C319CD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2697F899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21F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0A5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1F5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75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B9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7AB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2C3FF658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B45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67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680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778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756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68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6F0BF91A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609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6AF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4A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B9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466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B6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6E402F1C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B6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14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9E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C09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E5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0B08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19158D75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F1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F09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2E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04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ABF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1E6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625A9442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AD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70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01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4B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E38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DF5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152C145F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870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B2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E93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05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E8B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B29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43D7C2C9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65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31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49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165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DE9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4F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6D007621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6D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43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7A1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ED6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75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01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5CCF8BF5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9D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A01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9B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BC6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7E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5C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48789634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C9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CA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A8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E08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79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E5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03A051FE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E2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CF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3F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1A0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5E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88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7C762D5A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EA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72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DF9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F58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CDB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2F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1784E430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BC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05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BD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57B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25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C1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0DC26B66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6B3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B86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129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E5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B5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5B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4A9181FF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10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BB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C7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3D7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4F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7B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4304F8DC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DF9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C0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F1A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F5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8E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3B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67A319C9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32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210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E4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55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13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08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78F02428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4F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96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7E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93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4C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3A9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04C784A0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A35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8B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DCB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B26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F56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85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004EF54E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38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C1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BD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42F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5B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03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4F0E9D1D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0F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C5E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F2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82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F6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5BF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47887FB5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39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97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F0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C8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DB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6F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63F3B29D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D31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5E0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B3D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73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F3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C1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15F53A03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DA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618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BC3F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B7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718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60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56E057E5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A2A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75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E2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826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C5EC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30F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49AED41C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975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C8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3B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380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E4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BC3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70D11B60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DC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520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B397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6CB8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F8B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A3E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  <w:tr w:rsidR="00922CF6" w:rsidRPr="00AE1AFB" w14:paraId="4F87A16E" w14:textId="77777777" w:rsidTr="00922CF6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60D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D0B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AF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604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8D2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34F" w14:textId="77777777" w:rsidR="00922CF6" w:rsidRPr="00C319CD" w:rsidRDefault="00922CF6" w:rsidP="00C319CD">
            <w:pPr>
              <w:pStyle w:val="NoSpacing"/>
              <w:rPr>
                <w:lang w:eastAsia="en-GB"/>
              </w:rPr>
            </w:pPr>
          </w:p>
        </w:tc>
      </w:tr>
    </w:tbl>
    <w:p w14:paraId="0A2D473B" w14:textId="39E1B7D2" w:rsidR="00DE3F12" w:rsidRDefault="00DE3F12" w:rsidP="00E264D6">
      <w:pPr>
        <w:spacing w:after="200" w:line="276" w:lineRule="auto"/>
        <w:rPr>
          <w:rFonts w:eastAsiaTheme="majorEastAsia" w:cstheme="majorBidi"/>
          <w:b/>
          <w:bCs/>
          <w:color w:val="0070C0"/>
          <w:sz w:val="36"/>
          <w:szCs w:val="36"/>
          <w:lang w:eastAsia="en-GB"/>
        </w:rPr>
      </w:pPr>
    </w:p>
    <w:p w14:paraId="2355BB39" w14:textId="2AFC3B92" w:rsidR="00FE5686" w:rsidRDefault="00FE5686" w:rsidP="00E264D6">
      <w:pPr>
        <w:spacing w:after="200" w:line="276" w:lineRule="auto"/>
        <w:rPr>
          <w:rFonts w:eastAsiaTheme="majorEastAsia" w:cstheme="majorBidi"/>
          <w:b/>
          <w:bCs/>
          <w:color w:val="0070C0"/>
          <w:sz w:val="36"/>
          <w:szCs w:val="36"/>
          <w:lang w:eastAsia="en-GB"/>
        </w:rPr>
      </w:pPr>
    </w:p>
    <w:p w14:paraId="29861CEB" w14:textId="1A21F9F1" w:rsidR="00FE5686" w:rsidRDefault="00FE5686" w:rsidP="00E264D6">
      <w:pPr>
        <w:spacing w:after="200" w:line="276" w:lineRule="auto"/>
        <w:rPr>
          <w:rFonts w:eastAsiaTheme="majorEastAsia" w:cstheme="majorBidi"/>
          <w:b/>
          <w:bCs/>
          <w:color w:val="0070C0"/>
          <w:sz w:val="36"/>
          <w:szCs w:val="36"/>
          <w:lang w:eastAsia="en-GB"/>
        </w:rPr>
      </w:pPr>
      <w:r>
        <w:rPr>
          <w:rFonts w:eastAsiaTheme="majorEastAsia" w:cstheme="majorBidi"/>
          <w:b/>
          <w:bCs/>
          <w:color w:val="0070C0"/>
          <w:sz w:val="36"/>
          <w:szCs w:val="36"/>
          <w:lang w:eastAsia="en-GB"/>
        </w:rPr>
        <w:lastRenderedPageBreak/>
        <w:t>Next Steps: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E5686" w14:paraId="53FB9265" w14:textId="77777777" w:rsidTr="00FE5686">
        <w:trPr>
          <w:trHeight w:val="844"/>
        </w:trPr>
        <w:tc>
          <w:tcPr>
            <w:tcW w:w="2614" w:type="dxa"/>
            <w:vMerge w:val="restart"/>
            <w:vAlign w:val="center"/>
          </w:tcPr>
          <w:p w14:paraId="3782845C" w14:textId="2598C73E" w:rsid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  <w:t>LESSON</w:t>
            </w:r>
          </w:p>
        </w:tc>
        <w:tc>
          <w:tcPr>
            <w:tcW w:w="7842" w:type="dxa"/>
            <w:gridSpan w:val="3"/>
            <w:vAlign w:val="center"/>
          </w:tcPr>
          <w:p w14:paraId="0E0E41B6" w14:textId="542453EB" w:rsid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  <w:t xml:space="preserve">Next Steps – </w:t>
            </w:r>
            <w:r w:rsidRPr="00FE5686">
              <w:rPr>
                <w:rFonts w:eastAsiaTheme="majorEastAsia" w:cstheme="majorBidi"/>
                <w:b/>
                <w:bCs/>
                <w:i/>
                <w:iCs/>
                <w:color w:val="0070C0"/>
                <w:sz w:val="36"/>
                <w:szCs w:val="36"/>
                <w:lang w:eastAsia="en-GB"/>
              </w:rPr>
              <w:t>implications for future learning</w:t>
            </w:r>
          </w:p>
        </w:tc>
      </w:tr>
      <w:tr w:rsidR="00FE5686" w14:paraId="6B15C6DA" w14:textId="77777777" w:rsidTr="00FE5686">
        <w:tc>
          <w:tcPr>
            <w:tcW w:w="2614" w:type="dxa"/>
            <w:vMerge/>
          </w:tcPr>
          <w:p w14:paraId="752C1E21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388CD857" w14:textId="4D030D72" w:rsidR="00FE5686" w:rsidRP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FE5686">
              <w:rPr>
                <w:rFonts w:eastAsiaTheme="majorEastAsia" w:cstheme="majorBidi"/>
                <w:b/>
                <w:bCs/>
                <w:color w:val="0070C0"/>
                <w:sz w:val="24"/>
                <w:szCs w:val="24"/>
                <w:lang w:eastAsia="en-GB"/>
              </w:rPr>
              <w:t>Working Towards ARE</w:t>
            </w:r>
          </w:p>
        </w:tc>
        <w:tc>
          <w:tcPr>
            <w:tcW w:w="2614" w:type="dxa"/>
            <w:shd w:val="clear" w:color="auto" w:fill="C5E0B3" w:themeFill="accent6" w:themeFillTint="66"/>
          </w:tcPr>
          <w:p w14:paraId="0E54614B" w14:textId="28EEF775" w:rsidR="00FE5686" w:rsidRP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FE5686">
              <w:rPr>
                <w:rFonts w:eastAsiaTheme="majorEastAsia" w:cstheme="majorBidi"/>
                <w:b/>
                <w:bCs/>
                <w:color w:val="0070C0"/>
                <w:sz w:val="24"/>
                <w:szCs w:val="24"/>
                <w:lang w:eastAsia="en-GB"/>
              </w:rPr>
              <w:t>Meeting ARE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56252BFF" w14:textId="636849AC" w:rsidR="00FE5686" w:rsidRP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FE5686">
              <w:rPr>
                <w:rFonts w:eastAsiaTheme="majorEastAsia" w:cstheme="majorBidi"/>
                <w:b/>
                <w:bCs/>
                <w:color w:val="0070C0"/>
                <w:sz w:val="24"/>
                <w:szCs w:val="24"/>
                <w:lang w:eastAsia="en-GB"/>
              </w:rPr>
              <w:t>Exceeding ARE</w:t>
            </w:r>
          </w:p>
        </w:tc>
      </w:tr>
      <w:tr w:rsidR="00FE5686" w14:paraId="6F732C2A" w14:textId="77777777" w:rsidTr="00FE5686">
        <w:tc>
          <w:tcPr>
            <w:tcW w:w="2614" w:type="dxa"/>
          </w:tcPr>
          <w:p w14:paraId="3D7A84A5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3A2592B4" w14:textId="77777777" w:rsid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35EC3DCD" w14:textId="7575822E" w:rsid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38101FF7" w14:textId="79876B6E" w:rsid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5B3151F2" w14:textId="77777777" w:rsid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203F73B4" w14:textId="4E79E8FE" w:rsidR="00FE5686" w:rsidRP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C5E0B3" w:themeFill="accent6" w:themeFillTint="66"/>
          </w:tcPr>
          <w:p w14:paraId="3D4677FD" w14:textId="77777777" w:rsidR="00FE5686" w:rsidRP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FFD966" w:themeFill="accent4" w:themeFillTint="99"/>
          </w:tcPr>
          <w:p w14:paraId="5375F635" w14:textId="77777777" w:rsidR="00FE5686" w:rsidRPr="00FE5686" w:rsidRDefault="00FE5686" w:rsidP="00FE5686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FE5686" w14:paraId="3F23A797" w14:textId="77777777" w:rsidTr="00FE5686">
        <w:tc>
          <w:tcPr>
            <w:tcW w:w="2614" w:type="dxa"/>
          </w:tcPr>
          <w:p w14:paraId="30722A17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34D2D596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427620F0" w14:textId="41F72965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41FBD70A" w14:textId="14AEB45F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0D4A6167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26C57E50" w14:textId="1758BDCD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C5E0B3" w:themeFill="accent6" w:themeFillTint="66"/>
          </w:tcPr>
          <w:p w14:paraId="018B8142" w14:textId="77777777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FFD966" w:themeFill="accent4" w:themeFillTint="99"/>
          </w:tcPr>
          <w:p w14:paraId="5FEA6B4F" w14:textId="77777777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FE5686" w14:paraId="46D7CC30" w14:textId="77777777" w:rsidTr="00FE5686">
        <w:tc>
          <w:tcPr>
            <w:tcW w:w="2614" w:type="dxa"/>
          </w:tcPr>
          <w:p w14:paraId="55E134C1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7E51952B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698FC91F" w14:textId="5DA706F1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6BC23EF0" w14:textId="750971E1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0662BB0E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3BB1B558" w14:textId="4C239F00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C5E0B3" w:themeFill="accent6" w:themeFillTint="66"/>
          </w:tcPr>
          <w:p w14:paraId="2B86B3A8" w14:textId="77777777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FFD966" w:themeFill="accent4" w:themeFillTint="99"/>
          </w:tcPr>
          <w:p w14:paraId="69A700D5" w14:textId="77777777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FE5686" w14:paraId="7928F825" w14:textId="77777777" w:rsidTr="00FE5686">
        <w:tc>
          <w:tcPr>
            <w:tcW w:w="2614" w:type="dxa"/>
          </w:tcPr>
          <w:p w14:paraId="5FC11AFD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4B8598E7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5A542C7C" w14:textId="0443CB92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37E55C0F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38A58BF6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0E3535AD" w14:textId="5F47A364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C5E0B3" w:themeFill="accent6" w:themeFillTint="66"/>
          </w:tcPr>
          <w:p w14:paraId="2A58F88E" w14:textId="77777777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FFD966" w:themeFill="accent4" w:themeFillTint="99"/>
          </w:tcPr>
          <w:p w14:paraId="324416BC" w14:textId="77777777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FE5686" w14:paraId="3303BE28" w14:textId="77777777" w:rsidTr="00FE5686">
        <w:tc>
          <w:tcPr>
            <w:tcW w:w="2614" w:type="dxa"/>
          </w:tcPr>
          <w:p w14:paraId="629C827D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36"/>
                <w:szCs w:val="36"/>
                <w:lang w:eastAsia="en-GB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089988F0" w14:textId="15F572E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0445C92F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45BF040B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5BF40202" w14:textId="77777777" w:rsid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  <w:p w14:paraId="2946D77E" w14:textId="4C0AF8B4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C5E0B3" w:themeFill="accent6" w:themeFillTint="66"/>
          </w:tcPr>
          <w:p w14:paraId="1DC5CDB3" w14:textId="77777777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FFD966" w:themeFill="accent4" w:themeFillTint="99"/>
          </w:tcPr>
          <w:p w14:paraId="48710619" w14:textId="77777777" w:rsidR="00FE5686" w:rsidRPr="00FE5686" w:rsidRDefault="00FE5686" w:rsidP="00E264D6">
            <w:pPr>
              <w:spacing w:after="200" w:line="276" w:lineRule="auto"/>
              <w:rPr>
                <w:rFonts w:eastAsiaTheme="majorEastAsia" w:cstheme="majorBidi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4ECD6C1C" w14:textId="77777777" w:rsidR="00FE5686" w:rsidRPr="00E264D6" w:rsidRDefault="00FE5686" w:rsidP="00E264D6">
      <w:pPr>
        <w:spacing w:after="200" w:line="276" w:lineRule="auto"/>
        <w:rPr>
          <w:rFonts w:eastAsiaTheme="majorEastAsia" w:cstheme="majorBidi"/>
          <w:b/>
          <w:bCs/>
          <w:color w:val="0070C0"/>
          <w:sz w:val="36"/>
          <w:szCs w:val="36"/>
          <w:lang w:eastAsia="en-GB"/>
        </w:rPr>
      </w:pPr>
    </w:p>
    <w:sectPr w:rsidR="00FE5686" w:rsidRPr="00E264D6" w:rsidSect="00BE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2C"/>
    <w:rsid w:val="00000667"/>
    <w:rsid w:val="0027457E"/>
    <w:rsid w:val="002B3395"/>
    <w:rsid w:val="0036276D"/>
    <w:rsid w:val="00410A67"/>
    <w:rsid w:val="00456069"/>
    <w:rsid w:val="005416CD"/>
    <w:rsid w:val="006563B9"/>
    <w:rsid w:val="00922CF6"/>
    <w:rsid w:val="009836C9"/>
    <w:rsid w:val="00BE702C"/>
    <w:rsid w:val="00C319CD"/>
    <w:rsid w:val="00CF6226"/>
    <w:rsid w:val="00DE3F12"/>
    <w:rsid w:val="00DF3055"/>
    <w:rsid w:val="00E264D6"/>
    <w:rsid w:val="00E54260"/>
    <w:rsid w:val="00EF50B8"/>
    <w:rsid w:val="00FE5686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94D5"/>
  <w15:chartTrackingRefBased/>
  <w15:docId w15:val="{D04BA7B8-34F6-4DE0-942C-750A90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E702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2C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BE702C"/>
    <w:pPr>
      <w:ind w:left="720"/>
      <w:contextualSpacing/>
    </w:pPr>
  </w:style>
  <w:style w:type="table" w:styleId="TableGrid">
    <w:name w:val="Table Grid"/>
    <w:basedOn w:val="TableNormal"/>
    <w:uiPriority w:val="39"/>
    <w:rsid w:val="00E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2024-03-22T07:32:00Z</dcterms:created>
  <dcterms:modified xsi:type="dcterms:W3CDTF">2024-03-22T07:32:00Z</dcterms:modified>
</cp:coreProperties>
</file>