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B7F8" w14:textId="52B54103" w:rsidR="00DC27A6" w:rsidRPr="00297DB7" w:rsidRDefault="00DC27A6" w:rsidP="00AB23E6">
      <w:pPr>
        <w:pStyle w:val="Heading1"/>
        <w:spacing w:before="0"/>
        <w:rPr>
          <w:rFonts w:eastAsia="Calibri" w:cs="Calibri"/>
          <w:lang w:val="en-US"/>
        </w:rPr>
      </w:pPr>
      <w:bookmarkStart w:id="0" w:name="_Toc63407768"/>
      <w:r w:rsidRPr="00AE1AFB">
        <w:rPr>
          <w:rFonts w:eastAsia="Calibri"/>
          <w:spacing w:val="-1"/>
        </w:rPr>
        <w:t>Le</w:t>
      </w:r>
      <w:r w:rsidRPr="00AE1AFB">
        <w:rPr>
          <w:rFonts w:eastAsia="Calibri"/>
        </w:rPr>
        <w:t>ss</w:t>
      </w:r>
      <w:r w:rsidRPr="00AE1AFB">
        <w:rPr>
          <w:rFonts w:eastAsia="Calibri"/>
          <w:spacing w:val="1"/>
        </w:rPr>
        <w:t>o</w:t>
      </w:r>
      <w:r w:rsidRPr="00AE1AFB">
        <w:rPr>
          <w:rFonts w:eastAsia="Calibri"/>
        </w:rPr>
        <w:t>n/Activity</w:t>
      </w:r>
      <w:r w:rsidRPr="00AE1AFB">
        <w:rPr>
          <w:rFonts w:eastAsia="Calibri"/>
          <w:spacing w:val="-3"/>
        </w:rPr>
        <w:t xml:space="preserve"> </w:t>
      </w:r>
      <w:r w:rsidRPr="00AE1AFB">
        <w:rPr>
          <w:rFonts w:eastAsia="Calibri"/>
          <w:spacing w:val="-2"/>
        </w:rPr>
        <w:t>P</w:t>
      </w:r>
      <w:r w:rsidRPr="00AE1AFB">
        <w:rPr>
          <w:rFonts w:eastAsia="Calibri"/>
          <w:spacing w:val="1"/>
        </w:rPr>
        <w:t>l</w:t>
      </w:r>
      <w:r w:rsidRPr="00AE1AFB">
        <w:rPr>
          <w:rFonts w:eastAsia="Calibri"/>
        </w:rPr>
        <w:t>a</w:t>
      </w:r>
      <w:r w:rsidRPr="00AE1AFB">
        <w:rPr>
          <w:rFonts w:eastAsia="Calibri"/>
          <w:spacing w:val="-1"/>
        </w:rPr>
        <w:t>n</w:t>
      </w:r>
      <w:r w:rsidRPr="00AE1AFB">
        <w:rPr>
          <w:rFonts w:eastAsia="Calibri"/>
          <w:spacing w:val="1"/>
        </w:rPr>
        <w:t>ne</w:t>
      </w:r>
      <w:r w:rsidRPr="00AE1AFB">
        <w:rPr>
          <w:rFonts w:eastAsia="Calibri"/>
        </w:rPr>
        <w:t>r</w:t>
      </w:r>
      <w:bookmarkEnd w:id="0"/>
      <w:r>
        <w:rPr>
          <w:rFonts w:eastAsia="Calibr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2379"/>
        <w:gridCol w:w="68"/>
        <w:gridCol w:w="732"/>
        <w:gridCol w:w="1410"/>
        <w:gridCol w:w="4586"/>
        <w:gridCol w:w="2287"/>
      </w:tblGrid>
      <w:tr w:rsidR="00DC27A6" w14:paraId="49005144" w14:textId="77777777" w:rsidTr="09AE6608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B434" w14:textId="362D3580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Name:</w:t>
            </w:r>
            <w:r w:rsidR="00CA4FFD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2CB1" w14:textId="2DE35FBB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Date:</w:t>
            </w:r>
            <w:r w:rsidR="00CA4FFD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8187" w14:textId="5BC39934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Subject</w:t>
            </w:r>
            <w:r w:rsidRPr="003F033F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:</w:t>
            </w:r>
            <w:r w:rsidR="00CA4FFD" w:rsidRPr="003F033F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 </w:t>
            </w:r>
            <w:r w:rsidR="00D935A4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English</w:t>
            </w:r>
            <w:r w:rsidR="00C838F0" w:rsidRPr="003F033F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025E" w14:textId="13336476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Whole Class/Small Group</w:t>
            </w:r>
            <w:r w:rsidR="00C838F0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– </w:t>
            </w:r>
            <w:r w:rsidR="00B612F6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Whole Class</w:t>
            </w:r>
            <w:r w:rsidR="00C838F0" w:rsidRPr="003F033F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A053" w14:textId="3DE1AF01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Year Group:</w:t>
            </w:r>
            <w:r w:rsidR="00C838F0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</w:t>
            </w:r>
            <w:r w:rsidR="00B612F6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1</w:t>
            </w:r>
          </w:p>
        </w:tc>
      </w:tr>
      <w:tr w:rsidR="00DC27A6" w14:paraId="644C63D4" w14:textId="77777777" w:rsidTr="09AE6608"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1A0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 xml:space="preserve">Professional Development Focus (PDF): </w:t>
            </w:r>
          </w:p>
          <w:p w14:paraId="19F85AA7" w14:textId="5168A9BF" w:rsidR="00DC27A6" w:rsidRDefault="005E5DC9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lang w:eastAsia="en-GB"/>
              </w:rPr>
              <w:t>Keeping students engaged</w:t>
            </w:r>
            <w:r w:rsidRPr="002E304B">
              <w:rPr>
                <w:rFonts w:eastAsia="Times New Roman" w:cs="Arial"/>
                <w:b/>
                <w:color w:val="FF0000"/>
                <w:lang w:eastAsia="en-GB"/>
              </w:rPr>
              <w:t xml:space="preserve"> by ensuring the lesson is progressing at a good pace </w:t>
            </w:r>
            <w:r>
              <w:rPr>
                <w:rFonts w:eastAsia="Times New Roman" w:cs="Arial"/>
                <w:b/>
                <w:color w:val="FF0000"/>
                <w:lang w:eastAsia="en-GB"/>
              </w:rPr>
              <w:t>and clarifying their tasks</w:t>
            </w:r>
          </w:p>
          <w:p w14:paraId="67BA694B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5E06" w14:textId="5D724C50" w:rsidR="00DC27A6" w:rsidRDefault="00F975C0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 have you learnt in relation to your own professional development?</w:t>
            </w:r>
          </w:p>
          <w:p w14:paraId="73320F14" w14:textId="5F83ACF6" w:rsidR="00DC27A6" w:rsidRDefault="00DC27A6" w:rsidP="09AE6608">
            <w:pPr>
              <w:spacing w:line="220" w:lineRule="exac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</w:p>
          <w:p w14:paraId="627958B1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DC27A6" w14:paraId="3AA1FDA7" w14:textId="77777777" w:rsidTr="09AE660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A93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Any other </w:t>
            </w:r>
            <w:r>
              <w:rPr>
                <w:rFonts w:eastAsia="Times New Roman" w:cs="Arial"/>
                <w:b/>
                <w:lang w:eastAsia="en-GB"/>
              </w:rPr>
              <w:t>Implications for your teaching from previous evaluations and feedback</w:t>
            </w:r>
          </w:p>
          <w:p w14:paraId="1C9CDC16" w14:textId="5BF2FCDF" w:rsidR="00DC27A6" w:rsidRPr="005278DE" w:rsidRDefault="005278DE" w:rsidP="00966BE6">
            <w:pPr>
              <w:spacing w:line="220" w:lineRule="exact"/>
              <w:rPr>
                <w:rFonts w:eastAsia="Times New Roman" w:cs="Arial"/>
                <w:b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lang w:eastAsia="en-GB"/>
              </w:rPr>
              <w:t>I need to ensure that I model for the children using the ‘I do, we do, you do’ approach.</w:t>
            </w:r>
          </w:p>
          <w:p w14:paraId="48B3F3EF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</w:p>
        </w:tc>
      </w:tr>
      <w:tr w:rsidR="00DC27A6" w14:paraId="14FBEA45" w14:textId="77777777" w:rsidTr="09AE660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3BC" w14:textId="32D9F013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Learning outcome related to the EYFS/NC:</w:t>
            </w:r>
            <w:r w:rsidR="00C838F0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</w:p>
          <w:p w14:paraId="7A3DFBDA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(This may be the same for several lessons)</w:t>
            </w:r>
          </w:p>
          <w:p w14:paraId="25CD8432" w14:textId="5DBAC00A" w:rsidR="004454AF" w:rsidRDefault="004454AF" w:rsidP="004454AF">
            <w:pPr>
              <w:spacing w:after="0" w:line="220" w:lineRule="exac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4454AF">
              <w:rPr>
                <w:rFonts w:eastAsia="Times New Roman" w:cs="Arial"/>
                <w:b/>
                <w:bCs/>
                <w:color w:val="FF0000"/>
                <w:lang w:eastAsia="en-GB"/>
              </w:rPr>
              <w:t>Pupils should be taught to:</w:t>
            </w:r>
          </w:p>
          <w:p w14:paraId="60661AE5" w14:textId="5BAE9A1D" w:rsidR="004454AF" w:rsidRDefault="0015651B" w:rsidP="004454AF">
            <w:pPr>
              <w:pStyle w:val="ListParagraph"/>
              <w:numPr>
                <w:ilvl w:val="0"/>
                <w:numId w:val="6"/>
              </w:numPr>
              <w:spacing w:after="0" w:line="220" w:lineRule="exac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read words containing taught GPCs and -s, -es, -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ing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, -ed, -er and -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est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 endings</w:t>
            </w:r>
          </w:p>
          <w:p w14:paraId="545B2AE4" w14:textId="296FD549" w:rsidR="0015651B" w:rsidRPr="0074729A" w:rsidRDefault="0015651B" w:rsidP="0074729A">
            <w:pPr>
              <w:pStyle w:val="ListParagraph"/>
              <w:numPr>
                <w:ilvl w:val="0"/>
                <w:numId w:val="6"/>
              </w:numPr>
              <w:spacing w:after="0" w:line="220" w:lineRule="exac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15651B">
              <w:rPr>
                <w:rFonts w:eastAsia="Times New Roman" w:cs="Arial"/>
                <w:b/>
                <w:bCs/>
                <w:color w:val="FF0000"/>
                <w:lang w:eastAsia="en-GB"/>
              </w:rPr>
              <w:t>add prefixes and suffixes</w:t>
            </w: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 </w:t>
            </w:r>
            <w:r w:rsidRPr="0015651B">
              <w:rPr>
                <w:rFonts w:eastAsia="Times New Roman" w:cs="Arial"/>
                <w:b/>
                <w:bCs/>
                <w:color w:val="FF0000"/>
                <w:lang w:eastAsia="en-GB"/>
              </w:rPr>
              <w:t>using –</w:t>
            </w:r>
            <w:proofErr w:type="spellStart"/>
            <w:r w:rsidRPr="0015651B">
              <w:rPr>
                <w:rFonts w:eastAsia="Times New Roman" w:cs="Arial"/>
                <w:b/>
                <w:bCs/>
                <w:color w:val="FF0000"/>
                <w:lang w:eastAsia="en-GB"/>
              </w:rPr>
              <w:t>ing</w:t>
            </w:r>
            <w:proofErr w:type="spellEnd"/>
            <w:r w:rsidRPr="0015651B">
              <w:rPr>
                <w:rFonts w:eastAsia="Times New Roman" w:cs="Arial"/>
                <w:b/>
                <w:bCs/>
                <w:color w:val="FF0000"/>
                <w:lang w:eastAsia="en-GB"/>
              </w:rPr>
              <w:t>, –ed, –er and –</w:t>
            </w:r>
            <w:proofErr w:type="spellStart"/>
            <w:r w:rsidRPr="0015651B">
              <w:rPr>
                <w:rFonts w:eastAsia="Times New Roman" w:cs="Arial"/>
                <w:b/>
                <w:bCs/>
                <w:color w:val="FF0000"/>
                <w:lang w:eastAsia="en-GB"/>
              </w:rPr>
              <w:t>est</w:t>
            </w:r>
            <w:proofErr w:type="spellEnd"/>
            <w:r w:rsidRPr="0015651B"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 where no change is needed in the spelling of root words [for example, helping, helped, helper, eating, quicker, quickest]</w:t>
            </w:r>
          </w:p>
          <w:p w14:paraId="08DD8DB5" w14:textId="77777777" w:rsidR="000F63EA" w:rsidRPr="00BD656F" w:rsidRDefault="000F63EA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2C80A22E" w14:textId="2342B40A" w:rsidR="00DC27A6" w:rsidRPr="00BD656F" w:rsidRDefault="00760F44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P</w:t>
            </w:r>
            <w:r w:rsidR="00DC27A6" w:rsidRPr="00BD656F">
              <w:rPr>
                <w:rFonts w:eastAsia="Times New Roman" w:cs="Arial"/>
                <w:b/>
                <w:bCs/>
                <w:lang w:eastAsia="en-GB"/>
              </w:rPr>
              <w:t xml:space="preserve">lace of this lesson/activity within </w:t>
            </w:r>
            <w:r w:rsidR="00D27A8A">
              <w:rPr>
                <w:rFonts w:eastAsia="Times New Roman" w:cs="Arial"/>
                <w:b/>
                <w:bCs/>
                <w:lang w:eastAsia="en-GB"/>
              </w:rPr>
              <w:t xml:space="preserve">the </w:t>
            </w:r>
            <w:r w:rsidR="000F63EA">
              <w:rPr>
                <w:rFonts w:eastAsia="Times New Roman" w:cs="Arial"/>
                <w:b/>
                <w:bCs/>
                <w:lang w:eastAsia="en-GB"/>
              </w:rPr>
              <w:t>sequence of lessons</w:t>
            </w:r>
          </w:p>
          <w:p w14:paraId="5DDA94A7" w14:textId="5E37225F" w:rsidR="00DC27A6" w:rsidRPr="00A44717" w:rsidRDefault="00B612F6" w:rsidP="00966BE6">
            <w:pPr>
              <w:spacing w:after="0" w:line="220" w:lineRule="exac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Lesson </w:t>
            </w:r>
            <w:r w:rsidR="00BD7AD3">
              <w:rPr>
                <w:rFonts w:eastAsia="Times New Roman" w:cs="Arial"/>
                <w:b/>
                <w:bCs/>
                <w:color w:val="FF0000"/>
                <w:lang w:eastAsia="en-GB"/>
              </w:rPr>
              <w:t>1</w:t>
            </w:r>
            <w:r w:rsidR="002840C3"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 of </w:t>
            </w:r>
            <w:r w:rsidR="00BD7AD3">
              <w:rPr>
                <w:rFonts w:eastAsia="Times New Roman" w:cs="Arial"/>
                <w:b/>
                <w:bCs/>
                <w:color w:val="FF0000"/>
                <w:lang w:eastAsia="en-GB"/>
              </w:rPr>
              <w:t>-ed suffix (grammar)</w:t>
            </w:r>
          </w:p>
          <w:p w14:paraId="2585B19F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DC27A6" w14:paraId="0F2875FD" w14:textId="77777777" w:rsidTr="09AE6608">
        <w:trPr>
          <w:trHeight w:val="1076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D0" w14:textId="77777777" w:rsidR="00DC27A6" w:rsidRDefault="00DC27A6" w:rsidP="00966B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Learning Objective for this lesson/activity (with context if appropriate):</w:t>
            </w:r>
          </w:p>
          <w:p w14:paraId="48532365" w14:textId="6581E938" w:rsidR="00DC27A6" w:rsidRPr="00A44717" w:rsidRDefault="00C92860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color w:val="FF000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>Learning to write sentences in the past tense (using -ed)</w:t>
            </w:r>
            <w:r w:rsidR="005447CE"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 xml:space="preserve"> without changing the root word</w:t>
            </w:r>
          </w:p>
          <w:p w14:paraId="6A9FD59F" w14:textId="5E504425" w:rsidR="000F63EA" w:rsidRDefault="000F63EA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9CF7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Success Criteria</w:t>
            </w:r>
          </w:p>
          <w:p w14:paraId="58125D0F" w14:textId="630879D2" w:rsidR="002840C3" w:rsidRDefault="002840C3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color w:val="FF000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 xml:space="preserve">Pupils </w:t>
            </w:r>
            <w:r w:rsidR="00200EEE"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 xml:space="preserve">can add the suffix -ed to turn a verb into the past tense </w:t>
            </w:r>
          </w:p>
          <w:p w14:paraId="57364926" w14:textId="7815AA1B" w:rsidR="005447CE" w:rsidRDefault="005447CE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color w:val="FF000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>Pupils can tell the difference in sounds of words ending with -ed</w:t>
            </w:r>
          </w:p>
          <w:p w14:paraId="31953A5E" w14:textId="083B56F6" w:rsidR="00200EEE" w:rsidRDefault="002840C3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color w:val="FF000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 xml:space="preserve">Pupils </w:t>
            </w:r>
            <w:r w:rsidR="00200EEE"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>understand that an action is happening in the past when -ed is added</w:t>
            </w:r>
          </w:p>
          <w:p w14:paraId="10D32468" w14:textId="4770BFB5" w:rsidR="002840C3" w:rsidRPr="002840C3" w:rsidRDefault="002840C3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color w:val="FF000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 xml:space="preserve">Pupils </w:t>
            </w:r>
            <w:r w:rsidR="00200EEE"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>can write</w:t>
            </w:r>
            <w:r w:rsidR="00DE3253"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 xml:space="preserve"> a sentence</w:t>
            </w:r>
            <w:r w:rsidR="005447CE"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 xml:space="preserve"> with a past tense word </w:t>
            </w:r>
          </w:p>
        </w:tc>
      </w:tr>
      <w:tr w:rsidR="00DC27A6" w14:paraId="42639F59" w14:textId="77777777" w:rsidTr="09AE6608">
        <w:trPr>
          <w:trHeight w:val="1737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C014" w14:textId="77777777" w:rsidR="00DC27A6" w:rsidRDefault="00DC27A6" w:rsidP="00A84F3D">
            <w:pPr>
              <w:widowControl w:val="0"/>
              <w:spacing w:before="60" w:after="200" w:line="220" w:lineRule="exact"/>
              <w:rPr>
                <w:rFonts w:eastAsia="Times New Roman" w:cs="Arial"/>
                <w:bCs/>
                <w:i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Key Vocabulary: </w:t>
            </w:r>
            <w:r>
              <w:rPr>
                <w:rFonts w:eastAsia="Times New Roman" w:cs="Arial"/>
                <w:bCs/>
                <w:i/>
                <w:lang w:eastAsia="en-GB"/>
              </w:rPr>
              <w:t>(consider how you will introduce this,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 xml:space="preserve"> </w:t>
            </w:r>
            <w:r>
              <w:rPr>
                <w:rFonts w:eastAsia="Times New Roman" w:cs="Arial"/>
                <w:bCs/>
                <w:i/>
                <w:lang w:eastAsia="en-GB"/>
              </w:rPr>
              <w:t xml:space="preserve">display this and assess 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>its use</w:t>
            </w:r>
            <w:r>
              <w:rPr>
                <w:rFonts w:eastAsia="Times New Roman" w:cs="Arial"/>
                <w:bCs/>
                <w:i/>
                <w:lang w:eastAsia="en-GB"/>
              </w:rPr>
              <w:t>)</w:t>
            </w:r>
          </w:p>
          <w:p w14:paraId="0F7F5756" w14:textId="4C669D9A" w:rsidR="00811C83" w:rsidRPr="00811C83" w:rsidRDefault="007E16A0" w:rsidP="00A44717">
            <w:pPr>
              <w:rPr>
                <w:rFonts w:eastAsia="Times New Roman" w:cs="Arial"/>
                <w:b/>
                <w:bCs/>
                <w:color w:val="FF000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 xml:space="preserve">Past tense, </w:t>
            </w:r>
            <w:r w:rsidR="003E184B"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 xml:space="preserve">verb, </w:t>
            </w:r>
            <w:r w:rsidR="0013196A"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 xml:space="preserve">action, </w:t>
            </w:r>
            <w:r w:rsidR="005447CE"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 xml:space="preserve">suffix, </w:t>
            </w:r>
            <w:r w:rsidR="0013196A"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>happened, lick, licked, burn, burned, start, started, work, worked, yell, yelled, hunt, hunted, sound, shout, shouted</w:t>
            </w:r>
          </w:p>
          <w:p w14:paraId="1E4313F9" w14:textId="0BA8077E" w:rsidR="00811C83" w:rsidRPr="002E0E26" w:rsidRDefault="00811C83" w:rsidP="00A44717">
            <w:pPr>
              <w:rPr>
                <w:rFonts w:eastAsia="Times New Roman" w:cs="Arial"/>
                <w:lang w:val="en-US" w:eastAsia="en-GB"/>
              </w:rPr>
            </w:pP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F9E" w14:textId="77777777" w:rsidR="00DC27A6" w:rsidRDefault="00DC27A6" w:rsidP="00DC27A6">
            <w:pPr>
              <w:spacing w:before="60" w:line="220" w:lineRule="exac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Resources:</w:t>
            </w:r>
            <w:r>
              <w:rPr>
                <w:rFonts w:eastAsia="Times New Roman" w:cs="Arial"/>
                <w:lang w:eastAsia="en-GB"/>
              </w:rPr>
              <w:t xml:space="preserve"> (Include health and safety issues, outdoors if appropriate)</w:t>
            </w:r>
          </w:p>
          <w:p w14:paraId="132D3344" w14:textId="1645C226" w:rsidR="00E85149" w:rsidRDefault="00E85149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color w:val="FF000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>Whiteboards and markers</w:t>
            </w:r>
          </w:p>
          <w:p w14:paraId="495535A4" w14:textId="772D0639" w:rsidR="006D709D" w:rsidRDefault="006D709D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color w:val="FF000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>PowerPoint</w:t>
            </w:r>
          </w:p>
          <w:p w14:paraId="609800CD" w14:textId="27E602F3" w:rsidR="002840C3" w:rsidRDefault="006D709D" w:rsidP="006D709D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>Worksheet</w:t>
            </w:r>
          </w:p>
        </w:tc>
      </w:tr>
      <w:tr w:rsidR="00AB23E6" w14:paraId="56CF6B38" w14:textId="77777777" w:rsidTr="09AE6608">
        <w:trPr>
          <w:trHeight w:val="1114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01D3E" w14:textId="77777777" w:rsidR="00AB23E6" w:rsidRDefault="00AB23E6" w:rsidP="000F63EA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BD656F">
              <w:rPr>
                <w:rFonts w:eastAsia="Times New Roman" w:cs="Arial"/>
                <w:b/>
                <w:bCs/>
                <w:lang w:val="en-US" w:eastAsia="en-GB"/>
              </w:rPr>
              <w:t>Potential Misconceptions/Errors</w:t>
            </w:r>
          </w:p>
          <w:p w14:paraId="77B5D29D" w14:textId="0A1D2F84" w:rsidR="006D709D" w:rsidRDefault="001F34D6" w:rsidP="006D709D">
            <w:pPr>
              <w:numPr>
                <w:ilvl w:val="0"/>
                <w:numId w:val="5"/>
              </w:numPr>
              <w:spacing w:before="60" w:line="220" w:lineRule="exac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mispronouncing the sound made when added the -ed suffix</w:t>
            </w:r>
            <w:r w:rsidR="00231AEA">
              <w:rPr>
                <w:rFonts w:eastAsia="Times New Roman" w:cs="Arial"/>
                <w:b/>
                <w:bCs/>
                <w:color w:val="FF0000"/>
                <w:lang w:eastAsia="en-GB"/>
              </w:rPr>
              <w:t>,</w:t>
            </w: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 </w:t>
            </w:r>
            <w:r w:rsidR="002D4EAC">
              <w:rPr>
                <w:rFonts w:eastAsia="Times New Roman" w:cs="Arial"/>
                <w:b/>
                <w:bCs/>
                <w:color w:val="FF0000"/>
                <w:lang w:eastAsia="en-GB"/>
              </w:rPr>
              <w:t>e.g.,</w:t>
            </w: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 pronouncing “yelled” as “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yellt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” or “yell-id”</w:t>
            </w:r>
          </w:p>
          <w:p w14:paraId="4BAB0107" w14:textId="55AA8780" w:rsidR="00231AEA" w:rsidRPr="006D709D" w:rsidRDefault="00231AEA" w:rsidP="006D709D">
            <w:pPr>
              <w:numPr>
                <w:ilvl w:val="0"/>
                <w:numId w:val="5"/>
              </w:numPr>
              <w:spacing w:before="60" w:line="220" w:lineRule="exac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lastRenderedPageBreak/>
              <w:t>misspelling words due to pronunciation e.g., “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walkt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” instead of “walked”</w:t>
            </w:r>
          </w:p>
          <w:p w14:paraId="20DBE574" w14:textId="1056EC98" w:rsidR="006D709D" w:rsidRPr="00DE3253" w:rsidRDefault="002D4EAC" w:rsidP="00DE3253">
            <w:pPr>
              <w:numPr>
                <w:ilvl w:val="0"/>
                <w:numId w:val="5"/>
              </w:numPr>
              <w:spacing w:before="60" w:line="220" w:lineRule="exac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changing the root word e.g., “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huned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” instead of “hunted”</w:t>
            </w:r>
            <w:r w:rsidR="006D709D" w:rsidRPr="00DE3253"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637D4" w14:textId="77777777" w:rsidR="00AB23E6" w:rsidRDefault="00AB23E6" w:rsidP="000F63EA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lastRenderedPageBreak/>
              <w:t>Pupils’ Prior Learning for this lesson</w:t>
            </w:r>
          </w:p>
          <w:p w14:paraId="023C1A73" w14:textId="52972C15" w:rsidR="006D709D" w:rsidRPr="000F63EA" w:rsidRDefault="00625F7F" w:rsidP="002D4EAC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Knowledge of verbs being action words</w:t>
            </w:r>
          </w:p>
        </w:tc>
      </w:tr>
      <w:tr w:rsidR="005B5C74" w14:paraId="24760E2E" w14:textId="77777777" w:rsidTr="09AE6608">
        <w:trPr>
          <w:trHeight w:val="11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A018" w14:textId="77777777" w:rsidR="00AB23E6" w:rsidRDefault="00AB23E6" w:rsidP="00AB23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 xml:space="preserve">Who will you focus your assessment on and how will this be done? </w:t>
            </w:r>
          </w:p>
          <w:p w14:paraId="37E3425F" w14:textId="43ABA69B" w:rsidR="005B5C74" w:rsidRPr="00BD656F" w:rsidRDefault="00A44717" w:rsidP="000F63EA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A44717"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>All students</w:t>
            </w:r>
            <w:r w:rsidR="00E85149"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 xml:space="preserve"> through their whiteboard work, p</w:t>
            </w:r>
            <w:r w:rsidR="006D709D"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 xml:space="preserve">eer and classroom discussions, direct questioning, observation, and evaluation of </w:t>
            </w:r>
            <w:r w:rsidR="00E85149"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>their</w:t>
            </w:r>
            <w:r w:rsidR="006D709D">
              <w:rPr>
                <w:rFonts w:eastAsia="Times New Roman" w:cs="Arial"/>
                <w:b/>
                <w:bCs/>
                <w:color w:val="FF0000"/>
                <w:lang w:val="en-US" w:eastAsia="en-GB"/>
              </w:rPr>
              <w:t xml:space="preserve"> work</w:t>
            </w:r>
          </w:p>
        </w:tc>
      </w:tr>
    </w:tbl>
    <w:p w14:paraId="4F29B88E" w14:textId="75CD85FE" w:rsidR="00FF0D50" w:rsidRDefault="00FF0D50" w:rsidP="00007A2C">
      <w:pPr>
        <w:spacing w:after="480" w:line="259" w:lineRule="auto"/>
        <w:sectPr w:rsidR="00FF0D50" w:rsidSect="00AB23E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br w:type="page"/>
      </w:r>
    </w:p>
    <w:p w14:paraId="1611A044" w14:textId="71A12C34" w:rsidR="005B5C74" w:rsidRDefault="005B5C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573"/>
        <w:gridCol w:w="2597"/>
        <w:gridCol w:w="948"/>
        <w:gridCol w:w="3256"/>
        <w:gridCol w:w="3490"/>
      </w:tblGrid>
      <w:tr w:rsidR="005B5C74" w14:paraId="7DCF744E" w14:textId="21629851" w:rsidTr="09AE660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28C0" w14:textId="22828632" w:rsidR="005B5C74" w:rsidRDefault="005B5C74" w:rsidP="00DC27A6">
            <w:pPr>
              <w:spacing w:after="0" w:line="276" w:lineRule="auto"/>
            </w:pPr>
            <w:r>
              <w:br w:type="page"/>
            </w:r>
            <w:r>
              <w:rPr>
                <w:rFonts w:eastAsia="Times New Roman" w:cs="Arial"/>
                <w:b/>
                <w:sz w:val="28"/>
                <w:lang w:eastAsia="en-GB"/>
              </w:rPr>
              <w:t>Lesson/activity outline -</w:t>
            </w:r>
            <w:r>
              <w:rPr>
                <w:rFonts w:eastAsia="Times New Roman" w:cs="Arial"/>
                <w:b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 xml:space="preserve">Think about the inclusivity of your lesson and how you are meeting the needs of </w:t>
            </w:r>
            <w:r>
              <w:rPr>
                <w:rFonts w:eastAsia="Times New Roman" w:cs="Arial"/>
                <w:b/>
                <w:lang w:eastAsia="en-GB"/>
              </w:rPr>
              <w:t>all</w:t>
            </w:r>
            <w:r>
              <w:rPr>
                <w:rFonts w:eastAsia="Times New Roman" w:cs="Arial"/>
                <w:lang w:eastAsia="en-GB"/>
              </w:rPr>
              <w:t xml:space="preserve"> pupils.</w:t>
            </w:r>
          </w:p>
        </w:tc>
      </w:tr>
      <w:tr w:rsidR="00FF0D50" w14:paraId="408F2A54" w14:textId="0F7A38FA" w:rsidTr="09AE66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CBED" w14:textId="07639D4F" w:rsidR="00FF0D50" w:rsidRPr="004B0C79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br w:type="page"/>
            </w:r>
            <w:r>
              <w:rPr>
                <w:rFonts w:eastAsia="Times New Roman" w:cs="Arial"/>
                <w:b/>
                <w:sz w:val="20"/>
                <w:lang w:eastAsia="en-GB"/>
              </w:rPr>
              <w:t xml:space="preserve">Learning episode &amp; </w:t>
            </w:r>
            <w:r w:rsidRPr="004B0C79">
              <w:rPr>
                <w:rFonts w:eastAsia="Times New Roman" w:cs="Arial"/>
                <w:b/>
                <w:sz w:val="20"/>
                <w:szCs w:val="20"/>
                <w:lang w:eastAsia="en-GB"/>
              </w:rPr>
              <w:t>Time</w:t>
            </w:r>
          </w:p>
          <w:p w14:paraId="648BEFD1" w14:textId="48531C1F" w:rsidR="00FF0D50" w:rsidRPr="003E131E" w:rsidRDefault="00FF0D50" w:rsidP="00966BE6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</w:t>
            </w:r>
            <w:proofErr w:type="gramStart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for</w:t>
            </w:r>
            <w:proofErr w:type="gramEnd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example, 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retrieval,</w:t>
            </w:r>
          </w:p>
          <w:p w14:paraId="1874F2AE" w14:textId="4111CA49" w:rsidR="00FF0D50" w:rsidRDefault="00FF0D50" w:rsidP="00FF0D50">
            <w:pPr>
              <w:widowControl w:val="0"/>
              <w:spacing w:after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exposition, repetition, practice)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BDCC" w14:textId="2DC3B04F" w:rsidR="00FF0D50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 are you as a teacher doing?</w:t>
            </w:r>
          </w:p>
          <w:p w14:paraId="54142AFA" w14:textId="7F3DDDCC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Key teaching points</w:t>
            </w:r>
          </w:p>
          <w:p w14:paraId="323B0286" w14:textId="09566710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Formative assessment including key questions </w:t>
            </w:r>
          </w:p>
          <w:p w14:paraId="06C02CD2" w14:textId="584CA798" w:rsidR="003E131E" w:rsidRPr="003E131E" w:rsidRDefault="003E131E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How will you manage transitions between the different elements of your lesson which may include children moving around the room?</w:t>
            </w:r>
          </w:p>
          <w:p w14:paraId="0A8D79BC" w14:textId="206A17FF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C9F5" w14:textId="77777777" w:rsid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/>
                <w:bCs/>
                <w:szCs w:val="20"/>
                <w:lang w:eastAsia="en-GB"/>
              </w:rPr>
              <w:t>What is the learner doing?</w:t>
            </w:r>
          </w:p>
          <w:p w14:paraId="47E020BF" w14:textId="316C0CD7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Consider challenge for all </w:t>
            </w:r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which may include adaptations for those working towards to those working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mastery </w:t>
            </w:r>
            <w:r w:rsid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(consider scaffolds and resources/equipment)</w:t>
            </w:r>
          </w:p>
          <w:p w14:paraId="7083E1CF" w14:textId="47372B29" w:rsidR="00FF0D50" w:rsidRDefault="003E131E" w:rsidP="00966BE6">
            <w:pPr>
              <w:spacing w:after="0" w:line="276" w:lineRule="auto"/>
              <w:rPr>
                <w:rFonts w:eastAsia="Times New Roman" w:cs="Arial"/>
                <w:bCs/>
                <w:i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i/>
                <w:szCs w:val="20"/>
                <w:lang w:eastAsia="en-GB"/>
              </w:rPr>
              <w:t>Will the children be working independently, in pairs, groups?</w:t>
            </w:r>
          </w:p>
          <w:p w14:paraId="6ACF9E87" w14:textId="2A7FA561" w:rsidR="00FF0D50" w:rsidRPr="000F63EA" w:rsidRDefault="00FF0D50" w:rsidP="003E131E">
            <w:pPr>
              <w:pStyle w:val="ListParagraph"/>
              <w:widowControl w:val="0"/>
              <w:spacing w:after="0"/>
              <w:ind w:left="205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0DE" w14:textId="77777777" w:rsidR="00FF0D50" w:rsidRPr="00FF0D50" w:rsidRDefault="00FF0D50" w:rsidP="00FF0D50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FF0D50">
              <w:rPr>
                <w:rFonts w:eastAsia="Times New Roman" w:cs="Arial"/>
                <w:b/>
                <w:bCs/>
                <w:i/>
                <w:lang w:eastAsia="en-GB"/>
              </w:rPr>
              <w:t>What is/are your additional adult(s) doing?</w:t>
            </w:r>
          </w:p>
          <w:p w14:paraId="4F561B14" w14:textId="4E78841D" w:rsidR="00FF0D50" w:rsidRPr="000F63EA" w:rsidRDefault="00FF0D50" w:rsidP="00FF0D5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153" w:hanging="142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how will you ensure 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all </w:t>
            </w: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pupils are supported in their learning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?</w:t>
            </w:r>
          </w:p>
          <w:p w14:paraId="71BED21A" w14:textId="0CAFFC6B" w:rsidR="00FF0D50" w:rsidRPr="00FF0D50" w:rsidRDefault="00FF0D50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678" w14:textId="0BF15976" w:rsidR="00FF0D50" w:rsidRDefault="003E131E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Overall Assessment of Learning</w:t>
            </w:r>
          </w:p>
          <w:p w14:paraId="5EE87F86" w14:textId="0B88F66F" w:rsidR="00FF0D50" w:rsidRPr="004B0C79" w:rsidRDefault="00FF0D50" w:rsidP="005B5C74">
            <w:pPr>
              <w:spacing w:after="0"/>
              <w:rPr>
                <w:rFonts w:eastAsia="Times New Roman" w:cs="Arial"/>
                <w:b/>
                <w:bCs/>
                <w:i/>
                <w:sz w:val="18"/>
                <w:szCs w:val="18"/>
                <w:lang w:eastAsia="en-GB"/>
              </w:rPr>
            </w:pPr>
          </w:p>
        </w:tc>
      </w:tr>
      <w:tr w:rsidR="003E131E" w14:paraId="7346E521" w14:textId="77777777" w:rsidTr="09AE66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5108" w14:textId="397497B4" w:rsidR="003E131E" w:rsidRDefault="008928FE" w:rsidP="002F160C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Introduction (10-15min)</w:t>
            </w:r>
            <w:r w:rsidR="002F160C">
              <w:rPr>
                <w:rFonts w:eastAsia="Times New Roman" w:cs="Arial"/>
                <w:sz w:val="20"/>
                <w:lang w:eastAsia="en-GB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BC0" w14:textId="03B14415" w:rsidR="009121A2" w:rsidRDefault="008928FE" w:rsidP="006D709D">
            <w:pPr>
              <w:spacing w:before="60" w:line="220" w:lineRule="exact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 w:rsidRPr="008928FE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Read the words with the children and discuss what happens when -ed is added. </w:t>
            </w:r>
          </w:p>
          <w:p w14:paraId="0167ECE3" w14:textId="428D7A73" w:rsidR="008928FE" w:rsidRDefault="008928FE" w:rsidP="006D709D">
            <w:pPr>
              <w:spacing w:before="60" w:line="220" w:lineRule="exact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 w:rsidRPr="008928FE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Discuss as a whole class</w:t>
            </w:r>
            <w:r w:rsidR="009121A2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.</w:t>
            </w:r>
          </w:p>
          <w:p w14:paraId="489F622E" w14:textId="24077DE6" w:rsidR="009121A2" w:rsidRDefault="009121A2" w:rsidP="006D709D">
            <w:pPr>
              <w:spacing w:before="60" w:line="220" w:lineRule="exact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Check that students can hear the difference between the end sounds.</w:t>
            </w:r>
          </w:p>
          <w:p w14:paraId="640C97A1" w14:textId="714FC1D2" w:rsidR="009121A2" w:rsidRDefault="009121A2" w:rsidP="006D709D">
            <w:pPr>
              <w:spacing w:before="60" w:line="220" w:lineRule="exact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Lick -&gt; licked. ‘-ed’ makes ‘t’ sound</w:t>
            </w:r>
          </w:p>
          <w:p w14:paraId="1BCB8562" w14:textId="3A9F750D" w:rsidR="009121A2" w:rsidRDefault="009121A2" w:rsidP="006D709D">
            <w:pPr>
              <w:spacing w:before="60" w:line="220" w:lineRule="exact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Burn -&gt; burned. ‘-ed’ makes the ‘d’ sound</w:t>
            </w:r>
          </w:p>
          <w:p w14:paraId="67D46896" w14:textId="7558EE09" w:rsidR="0007788A" w:rsidRPr="00A44717" w:rsidRDefault="009121A2" w:rsidP="009121A2">
            <w:pPr>
              <w:spacing w:before="60" w:line="220" w:lineRule="exact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Start -&gt; started. ‘-ed’ makes ‘id’ sound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74F0" w14:textId="66D5EB06" w:rsidR="003E131E" w:rsidRDefault="00A44717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 w:rsidRPr="00A44717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Students </w:t>
            </w:r>
            <w:r w:rsidR="006D709D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discuss in pairs/</w:t>
            </w:r>
            <w:r w:rsidRPr="00A44717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with others in the group</w:t>
            </w:r>
            <w:r w:rsidR="006D709D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 on the carpet</w:t>
            </w:r>
          </w:p>
          <w:p w14:paraId="37A62E61" w14:textId="77777777" w:rsidR="0007788A" w:rsidRDefault="0007788A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</w:p>
          <w:p w14:paraId="26831B27" w14:textId="25E2F86B" w:rsidR="00B831E9" w:rsidRDefault="00B831E9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Students drawing on their whiteboards</w:t>
            </w:r>
          </w:p>
          <w:p w14:paraId="5ABD23AC" w14:textId="76DB29A6" w:rsidR="0007788A" w:rsidRPr="00A44717" w:rsidRDefault="0007788A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0CA" w14:textId="5AB8993A" w:rsidR="009B72AD" w:rsidRDefault="00B271BC" w:rsidP="00180FFC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</w:pPr>
            <w:r w:rsidRPr="00A44717"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  <w:t xml:space="preserve">Ensure all children have </w:t>
            </w:r>
            <w:r w:rsidR="009B72AD"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  <w:t>a partner to discuss with</w:t>
            </w:r>
          </w:p>
          <w:p w14:paraId="2B4FE96E" w14:textId="77777777" w:rsidR="0007788A" w:rsidRDefault="0007788A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</w:pPr>
          </w:p>
          <w:p w14:paraId="250E6DE1" w14:textId="7278B102" w:rsidR="00B831E9" w:rsidRPr="00A44717" w:rsidRDefault="00B831E9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  <w:t>Ensure all students have their whiteboards/pens or are sharing with someone that has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A15E6" w14:textId="77777777" w:rsidR="003E131E" w:rsidRDefault="003E131E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3E131E" w14:paraId="479B75B4" w14:textId="77777777" w:rsidTr="09AE66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6064" w14:textId="3272A9B4" w:rsidR="003E131E" w:rsidRDefault="00BC799B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Exposition</w:t>
            </w:r>
            <w:r w:rsidR="008928FE">
              <w:rPr>
                <w:rFonts w:eastAsia="Times New Roman" w:cs="Arial"/>
                <w:sz w:val="20"/>
                <w:lang w:eastAsia="en-GB"/>
              </w:rPr>
              <w:t>/New Learning</w:t>
            </w:r>
            <w:r>
              <w:rPr>
                <w:rFonts w:eastAsia="Times New Roman" w:cs="Arial"/>
                <w:sz w:val="20"/>
                <w:lang w:eastAsia="en-GB"/>
              </w:rPr>
              <w:t xml:space="preserve"> (15-20 min)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C4A" w14:textId="77777777" w:rsidR="00B96180" w:rsidRDefault="00B96180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Explain to the students that we use the ‘-ed’ suffix to show that something has happened in the past. </w:t>
            </w:r>
          </w:p>
          <w:p w14:paraId="18A10143" w14:textId="63BAC07B" w:rsidR="008F30BB" w:rsidRDefault="00B96180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We call this the past tense</w:t>
            </w:r>
          </w:p>
          <w:p w14:paraId="0E77261F" w14:textId="77777777" w:rsidR="00B96180" w:rsidRDefault="00B96180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</w:p>
          <w:p w14:paraId="7EBE13D8" w14:textId="47039639" w:rsidR="00B96180" w:rsidRDefault="00B96180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I do: show turning verbs into the past tense adding ‘-ed’ suffix</w:t>
            </w:r>
          </w:p>
          <w:p w14:paraId="6FA6E192" w14:textId="4B574161" w:rsidR="00B96180" w:rsidRDefault="00B96180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Discuss whether it makes a ‘t’, ‘d’, or ‘id’ sound</w:t>
            </w:r>
          </w:p>
          <w:p w14:paraId="6D74120F" w14:textId="6AE65F25" w:rsidR="00B96180" w:rsidRDefault="00B96180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Work -&gt; worked</w:t>
            </w:r>
          </w:p>
          <w:p w14:paraId="22DD0E59" w14:textId="560E7836" w:rsidR="00B96180" w:rsidRDefault="00B96180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Yell -&gt; yelled</w:t>
            </w:r>
          </w:p>
          <w:p w14:paraId="0426A688" w14:textId="0BFE3B45" w:rsidR="00B96180" w:rsidRDefault="00B96180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Hunt -&gt; hunted</w:t>
            </w:r>
          </w:p>
          <w:p w14:paraId="33348EE6" w14:textId="025AD650" w:rsidR="00B96180" w:rsidRDefault="00B96180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</w:p>
          <w:p w14:paraId="71DC7CD9" w14:textId="749ECDFF" w:rsidR="00B96180" w:rsidRDefault="00B96180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lastRenderedPageBreak/>
              <w:t xml:space="preserve">We do: show verb ‘shout’. How would we turn it into the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pas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 tense? Add ‘-ed’.</w:t>
            </w:r>
          </w:p>
          <w:p w14:paraId="0B519C49" w14:textId="21AF7D0F" w:rsidR="00B96180" w:rsidRDefault="00B96180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Model writing ‘shouted’. Does it make a ‘t’, ‘d’, or ‘id’ sound?</w:t>
            </w:r>
          </w:p>
          <w:p w14:paraId="645D6C7B" w14:textId="586F8395" w:rsidR="00B96180" w:rsidRDefault="00B96180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Then put it into a sentence.</w:t>
            </w:r>
          </w:p>
          <w:p w14:paraId="4917C2B8" w14:textId="5E87754D" w:rsidR="00B96180" w:rsidRDefault="00B96180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Model writing a sentence – I shouted at my mum.</w:t>
            </w:r>
          </w:p>
          <w:p w14:paraId="0DABE916" w14:textId="1719A9DE" w:rsidR="00B96180" w:rsidRDefault="00B96180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</w:p>
          <w:p w14:paraId="4E9657F4" w14:textId="6F757AB8" w:rsidR="00B96180" w:rsidRDefault="00B96180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Give each students a ‘Find Your Partner Word Card’ and ask them to find their partner in the room, </w:t>
            </w:r>
            <w:r w:rsidR="00226C0D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then to work together to make up a sentence using their verb in the past tense (can be done verbally or using whiteboards)</w:t>
            </w:r>
          </w:p>
          <w:p w14:paraId="08F1D6BD" w14:textId="1A575336" w:rsidR="00226C0D" w:rsidRDefault="00226C0D" w:rsidP="00B96180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Use a 5 mins timer to allow students time to write a sentence</w:t>
            </w:r>
          </w:p>
          <w:p w14:paraId="48A5F2F0" w14:textId="77777777" w:rsidR="008F30BB" w:rsidRDefault="008F30BB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</w:p>
          <w:p w14:paraId="3843BDA9" w14:textId="6A0E2F79" w:rsidR="008F30BB" w:rsidRPr="008F30BB" w:rsidRDefault="008F30BB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Explain the activity before students head off to their tables 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5FBF" w14:textId="77777777" w:rsidR="008F30BB" w:rsidRDefault="008F30BB" w:rsidP="008F30BB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 w:rsidRPr="00A44717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lastRenderedPageBreak/>
              <w:t xml:space="preserve">Students </w:t>
            </w: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discuss in pairs/</w:t>
            </w:r>
            <w:r w:rsidRPr="00A44717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with others in the group</w:t>
            </w: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 on the carpet</w:t>
            </w:r>
          </w:p>
          <w:p w14:paraId="171E0F56" w14:textId="77777777" w:rsidR="008F30BB" w:rsidRDefault="008F30BB" w:rsidP="008F30BB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</w:p>
          <w:p w14:paraId="1F18EFA1" w14:textId="235B7EE7" w:rsidR="003E131E" w:rsidRDefault="008F30BB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Students are answering questions when asked </w:t>
            </w:r>
          </w:p>
          <w:p w14:paraId="6D60A4DB" w14:textId="4EBE07F8" w:rsidR="00716C53" w:rsidRDefault="00716C53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</w:p>
          <w:p w14:paraId="6B449902" w14:textId="24C43D17" w:rsidR="00716C53" w:rsidRPr="00A44717" w:rsidRDefault="00716C53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Students asked to write/</w:t>
            </w:r>
            <w:r w:rsidR="00226C0D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discuss their sentence creation through the </w:t>
            </w:r>
            <w:r w:rsidR="00254A4C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‘</w:t>
            </w:r>
            <w:r w:rsidR="00226C0D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Find Your Partner Word Card activity</w:t>
            </w:r>
            <w:r w:rsidR="00254A4C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’</w:t>
            </w: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 </w:t>
            </w:r>
            <w:r w:rsidR="00254A4C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using</w:t>
            </w: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 their whiteboards</w:t>
            </w:r>
          </w:p>
          <w:p w14:paraId="19CFD45D" w14:textId="1BFFDCCC" w:rsidR="003E131E" w:rsidRPr="00A44717" w:rsidRDefault="003E131E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468" w14:textId="77777777" w:rsidR="00716C53" w:rsidRDefault="00716C53" w:rsidP="00716C5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</w:pPr>
            <w:r w:rsidRPr="00A44717"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  <w:t xml:space="preserve">Ensure all children have </w:t>
            </w:r>
            <w:r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  <w:t>a partner to discuss with</w:t>
            </w:r>
          </w:p>
          <w:p w14:paraId="01F8D8B3" w14:textId="77777777" w:rsidR="00716C53" w:rsidRDefault="00716C53" w:rsidP="00254A4C">
            <w:pPr>
              <w:widowControl w:val="0"/>
              <w:spacing w:after="0"/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</w:pPr>
          </w:p>
          <w:p w14:paraId="05482A1B" w14:textId="77777777" w:rsidR="00254A4C" w:rsidRDefault="00716C53" w:rsidP="00254A4C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  <w:t>Ensure all students have their whiteboards/pens or are sharing with someone that has</w:t>
            </w:r>
          </w:p>
          <w:p w14:paraId="300C955D" w14:textId="77777777" w:rsidR="00254A4C" w:rsidRDefault="00254A4C" w:rsidP="00254A4C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</w:pPr>
          </w:p>
          <w:p w14:paraId="5512B0B3" w14:textId="3DB3D57A" w:rsidR="00254A4C" w:rsidRPr="00254A4C" w:rsidRDefault="00254A4C" w:rsidP="00254A4C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  <w:t>Ensure all students have a Find Your Partner Word Card</w:t>
            </w:r>
          </w:p>
        </w:tc>
        <w:tc>
          <w:tcPr>
            <w:tcW w:w="1134" w:type="pct"/>
            <w:vMerge/>
          </w:tcPr>
          <w:p w14:paraId="4911B6B7" w14:textId="77777777" w:rsidR="003E131E" w:rsidRDefault="003E131E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3E131E" w14:paraId="73B3FFEC" w14:textId="77777777" w:rsidTr="09AE66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AD5" w14:textId="6100858D" w:rsidR="003E131E" w:rsidRDefault="00BC799B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Activity (15 min)</w:t>
            </w:r>
            <w:r w:rsidR="00CA532C">
              <w:rPr>
                <w:rFonts w:eastAsia="Times New Roman" w:cs="Arial"/>
                <w:sz w:val="20"/>
                <w:lang w:eastAsia="en-GB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C5A" w14:textId="4CD35AD5" w:rsidR="00226C0D" w:rsidRDefault="00226C0D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You do: Print</w:t>
            </w:r>
            <w:r w:rsidR="00534692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 off the following worksheets:</w:t>
            </w:r>
          </w:p>
          <w:p w14:paraId="7D681B7F" w14:textId="77777777" w:rsidR="00226C0D" w:rsidRDefault="00226C0D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Mild on Green</w:t>
            </w:r>
          </w:p>
          <w:p w14:paraId="0E7468BA" w14:textId="77777777" w:rsidR="00226C0D" w:rsidRDefault="00226C0D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Spicy on Yellow</w:t>
            </w:r>
          </w:p>
          <w:p w14:paraId="27DD4F07" w14:textId="77777777" w:rsidR="00226C0D" w:rsidRDefault="00226C0D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Hot on Orange</w:t>
            </w:r>
          </w:p>
          <w:p w14:paraId="3EB5F206" w14:textId="77777777" w:rsidR="00226C0D" w:rsidRDefault="00226C0D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Slice them up and leave on tables</w:t>
            </w:r>
          </w:p>
          <w:p w14:paraId="5F058E04" w14:textId="77777777" w:rsidR="00226C0D" w:rsidRDefault="00226C0D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Students choose their challenge and write the sentence in the past tense</w:t>
            </w:r>
          </w:p>
          <w:p w14:paraId="7D575613" w14:textId="77777777" w:rsidR="00226C0D" w:rsidRDefault="00226C0D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Do not stick in the sentences </w:t>
            </w:r>
          </w:p>
          <w:p w14:paraId="55C073A9" w14:textId="77777777" w:rsidR="00226C0D" w:rsidRDefault="00226C0D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</w:p>
          <w:p w14:paraId="0F9F0756" w14:textId="25889877" w:rsidR="00226C0D" w:rsidRDefault="00226C0D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Mild – students write the correct tense verb into the sentence</w:t>
            </w:r>
          </w:p>
          <w:p w14:paraId="6B65973D" w14:textId="77777777" w:rsidR="00226C0D" w:rsidRDefault="00226C0D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lastRenderedPageBreak/>
              <w:t>Spicy students turn the verb into the past tense and complete the sentence</w:t>
            </w:r>
          </w:p>
          <w:p w14:paraId="7019F7B5" w14:textId="17994117" w:rsidR="00226C0D" w:rsidRPr="00226C0D" w:rsidRDefault="00226C0D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Hot – students turn the ver</w:t>
            </w:r>
            <w:r w:rsidR="00291EB1"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>b</w:t>
            </w: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t xml:space="preserve"> into the past tense and write their own sentences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BBCA" w14:textId="008C653D" w:rsidR="00716C53" w:rsidRPr="00716C53" w:rsidRDefault="00716C53" w:rsidP="00966BE6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szCs w:val="20"/>
                <w:lang w:eastAsia="en-GB"/>
              </w:rPr>
              <w:lastRenderedPageBreak/>
              <w:t>Students work independently at their tables. They may choose to discuss the answers with their table/peers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E37E" w14:textId="77777777" w:rsidR="003E131E" w:rsidRDefault="00716C53" w:rsidP="00716C53">
            <w:pPr>
              <w:widowControl w:val="0"/>
              <w:spacing w:after="0"/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  <w:t>Ensure all students have a worksheet and their stationary</w:t>
            </w:r>
          </w:p>
          <w:p w14:paraId="20E6DDED" w14:textId="77777777" w:rsidR="00716C53" w:rsidRDefault="00716C53" w:rsidP="00716C53">
            <w:pPr>
              <w:widowControl w:val="0"/>
              <w:spacing w:after="0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40F6D91D" w14:textId="316C0219" w:rsidR="00716C53" w:rsidRDefault="00716C53" w:rsidP="00716C53">
            <w:pPr>
              <w:widowControl w:val="0"/>
              <w:spacing w:after="0"/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  <w:t xml:space="preserve">Help students with </w:t>
            </w:r>
            <w:r w:rsidR="00226C0D"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  <w:t xml:space="preserve">choosing </w:t>
            </w:r>
            <w:r w:rsidR="00291EB1"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  <w:t>t</w:t>
            </w:r>
            <w:r w:rsidR="00226C0D"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  <w:t>he correct tense verbs</w:t>
            </w:r>
            <w:r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  <w:t xml:space="preserve"> and sentence creation</w:t>
            </w:r>
          </w:p>
          <w:p w14:paraId="226D3AD6" w14:textId="77777777" w:rsidR="00716C53" w:rsidRDefault="00716C53" w:rsidP="00716C53">
            <w:pPr>
              <w:widowControl w:val="0"/>
              <w:spacing w:after="0"/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</w:pPr>
          </w:p>
          <w:p w14:paraId="6170F08C" w14:textId="14EE45B2" w:rsidR="00716C53" w:rsidRPr="00716C53" w:rsidRDefault="00716C53" w:rsidP="00716C53">
            <w:pPr>
              <w:widowControl w:val="0"/>
              <w:spacing w:after="0"/>
              <w:rPr>
                <w:rFonts w:eastAsia="Times New Roman" w:cs="Arial"/>
                <w:b/>
                <w:bCs/>
                <w:i/>
                <w:color w:val="FF0000"/>
                <w:lang w:eastAsia="en-GB"/>
              </w:rPr>
            </w:pPr>
          </w:p>
        </w:tc>
        <w:tc>
          <w:tcPr>
            <w:tcW w:w="1134" w:type="pct"/>
            <w:vMerge/>
          </w:tcPr>
          <w:p w14:paraId="44C92598" w14:textId="77777777" w:rsidR="003E131E" w:rsidRDefault="003E131E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AB23E6" w14:paraId="29B36ADA" w14:textId="77777777" w:rsidTr="09AE6608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41B" w14:textId="16D83553" w:rsidR="00AB23E6" w:rsidRDefault="00F975C0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 did the children learn?</w:t>
            </w:r>
          </w:p>
          <w:p w14:paraId="7F8263E0" w14:textId="71EDA9D2" w:rsidR="00F975C0" w:rsidRDefault="00F975C0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How do you know?</w:t>
            </w:r>
          </w:p>
          <w:p w14:paraId="4598C090" w14:textId="289F33B7" w:rsidR="00F975C0" w:rsidRDefault="00F975C0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Which teaching strategies worked most effectively in this lesson/activity?</w:t>
            </w:r>
          </w:p>
          <w:p w14:paraId="7E8FC885" w14:textId="25CE4B58" w:rsidR="00F975C0" w:rsidRDefault="00F975C0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Which teaching strategies were less effective in this lesson/activity?</w:t>
            </w:r>
          </w:p>
          <w:p w14:paraId="762D407D" w14:textId="2AAC8B8E" w:rsidR="00F975C0" w:rsidRDefault="00F975C0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Why do you think this was the case?</w:t>
            </w:r>
          </w:p>
          <w:p w14:paraId="27C1EB74" w14:textId="77777777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4B95B43" w14:textId="77777777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E88" w14:textId="3892D440" w:rsidR="00AB23E6" w:rsidRDefault="00F975C0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 are the implications, for you as a teacher, for the next lesson/activities?</w:t>
            </w:r>
          </w:p>
          <w:p w14:paraId="46BCFE27" w14:textId="77777777" w:rsidR="00AB23E6" w:rsidRDefault="00AB23E6" w:rsidP="09AE6608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4B1077B1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262F73C" w14:textId="5B6EF742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</w:tbl>
    <w:p w14:paraId="46BB885E" w14:textId="4C7958CC" w:rsidR="004B673D" w:rsidRDefault="00F43584">
      <w:r>
        <w:t xml:space="preserve"> </w:t>
      </w:r>
    </w:p>
    <w:p w14:paraId="13527E63" w14:textId="6147132B" w:rsidR="00D90867" w:rsidRDefault="00D90867"/>
    <w:sectPr w:rsidR="00D90867" w:rsidSect="00FF0D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3930" w14:textId="77777777" w:rsidR="008B4CBB" w:rsidRDefault="008B4CBB" w:rsidP="00AB23E6">
      <w:pPr>
        <w:spacing w:after="0"/>
      </w:pPr>
      <w:r>
        <w:separator/>
      </w:r>
    </w:p>
  </w:endnote>
  <w:endnote w:type="continuationSeparator" w:id="0">
    <w:p w14:paraId="25E1F20C" w14:textId="77777777" w:rsidR="008B4CBB" w:rsidRDefault="008B4CBB" w:rsidP="00AB2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3337" w14:textId="77777777" w:rsidR="008B4CBB" w:rsidRDefault="008B4CBB" w:rsidP="00AB23E6">
      <w:pPr>
        <w:spacing w:after="0"/>
      </w:pPr>
      <w:r>
        <w:separator/>
      </w:r>
    </w:p>
  </w:footnote>
  <w:footnote w:type="continuationSeparator" w:id="0">
    <w:p w14:paraId="22EDB955" w14:textId="77777777" w:rsidR="008B4CBB" w:rsidRDefault="008B4CBB" w:rsidP="00AB23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99A"/>
    <w:multiLevelType w:val="hybridMultilevel"/>
    <w:tmpl w:val="119CDC86"/>
    <w:lvl w:ilvl="0" w:tplc="55CCF4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82E56"/>
    <w:multiLevelType w:val="hybridMultilevel"/>
    <w:tmpl w:val="0240B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80B1B"/>
    <w:multiLevelType w:val="hybridMultilevel"/>
    <w:tmpl w:val="65828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847F27"/>
    <w:multiLevelType w:val="hybridMultilevel"/>
    <w:tmpl w:val="C2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A6F6F"/>
    <w:multiLevelType w:val="multilevel"/>
    <w:tmpl w:val="AC9C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3E5B5C"/>
    <w:multiLevelType w:val="hybridMultilevel"/>
    <w:tmpl w:val="4AB09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A6"/>
    <w:rsid w:val="00007A2C"/>
    <w:rsid w:val="00010C01"/>
    <w:rsid w:val="00015119"/>
    <w:rsid w:val="00070F3A"/>
    <w:rsid w:val="0007788A"/>
    <w:rsid w:val="00094901"/>
    <w:rsid w:val="00097A26"/>
    <w:rsid w:val="000B1F3B"/>
    <w:rsid w:val="000B687F"/>
    <w:rsid w:val="000F63EA"/>
    <w:rsid w:val="0013196A"/>
    <w:rsid w:val="001334FB"/>
    <w:rsid w:val="0015651B"/>
    <w:rsid w:val="001807D2"/>
    <w:rsid w:val="00180FFC"/>
    <w:rsid w:val="001943DF"/>
    <w:rsid w:val="001A7603"/>
    <w:rsid w:val="001C1847"/>
    <w:rsid w:val="001F34D6"/>
    <w:rsid w:val="00200EEE"/>
    <w:rsid w:val="002248DB"/>
    <w:rsid w:val="00226C0D"/>
    <w:rsid w:val="00231AEA"/>
    <w:rsid w:val="00254A4C"/>
    <w:rsid w:val="002705D1"/>
    <w:rsid w:val="002840C3"/>
    <w:rsid w:val="00291EB1"/>
    <w:rsid w:val="00297DB7"/>
    <w:rsid w:val="002A5F62"/>
    <w:rsid w:val="002B1B52"/>
    <w:rsid w:val="002C39B8"/>
    <w:rsid w:val="002D4EAC"/>
    <w:rsid w:val="002E0E26"/>
    <w:rsid w:val="002F160C"/>
    <w:rsid w:val="002F5F34"/>
    <w:rsid w:val="00351477"/>
    <w:rsid w:val="00383A27"/>
    <w:rsid w:val="00385609"/>
    <w:rsid w:val="00393BF0"/>
    <w:rsid w:val="003E131E"/>
    <w:rsid w:val="003E184B"/>
    <w:rsid w:val="003F033F"/>
    <w:rsid w:val="00405395"/>
    <w:rsid w:val="00426A56"/>
    <w:rsid w:val="004454AF"/>
    <w:rsid w:val="004548D5"/>
    <w:rsid w:val="004600B9"/>
    <w:rsid w:val="0049780B"/>
    <w:rsid w:val="004B0C79"/>
    <w:rsid w:val="004B673D"/>
    <w:rsid w:val="004C2D21"/>
    <w:rsid w:val="005278DE"/>
    <w:rsid w:val="00534692"/>
    <w:rsid w:val="005423D5"/>
    <w:rsid w:val="005447CE"/>
    <w:rsid w:val="00577C7A"/>
    <w:rsid w:val="00587A0B"/>
    <w:rsid w:val="005921D8"/>
    <w:rsid w:val="005B5C74"/>
    <w:rsid w:val="005E4716"/>
    <w:rsid w:val="005E4A1B"/>
    <w:rsid w:val="005E5DC9"/>
    <w:rsid w:val="0061665B"/>
    <w:rsid w:val="00625F7F"/>
    <w:rsid w:val="00626028"/>
    <w:rsid w:val="00627EE6"/>
    <w:rsid w:val="006638F9"/>
    <w:rsid w:val="00684453"/>
    <w:rsid w:val="00685E9F"/>
    <w:rsid w:val="006C67FD"/>
    <w:rsid w:val="006D709D"/>
    <w:rsid w:val="00716C53"/>
    <w:rsid w:val="0074552C"/>
    <w:rsid w:val="0074729A"/>
    <w:rsid w:val="00760F44"/>
    <w:rsid w:val="007843FD"/>
    <w:rsid w:val="007E16A0"/>
    <w:rsid w:val="008045FC"/>
    <w:rsid w:val="00811C83"/>
    <w:rsid w:val="00856E67"/>
    <w:rsid w:val="00891EA9"/>
    <w:rsid w:val="008928FE"/>
    <w:rsid w:val="008B4CBB"/>
    <w:rsid w:val="008B6346"/>
    <w:rsid w:val="008D07A4"/>
    <w:rsid w:val="008E6A51"/>
    <w:rsid w:val="008F30BB"/>
    <w:rsid w:val="009062EF"/>
    <w:rsid w:val="009121A2"/>
    <w:rsid w:val="009269A7"/>
    <w:rsid w:val="00942766"/>
    <w:rsid w:val="00943CD3"/>
    <w:rsid w:val="009829C5"/>
    <w:rsid w:val="0098509B"/>
    <w:rsid w:val="009B72AD"/>
    <w:rsid w:val="009D2BC0"/>
    <w:rsid w:val="009E199D"/>
    <w:rsid w:val="00A43767"/>
    <w:rsid w:val="00A44717"/>
    <w:rsid w:val="00A44F76"/>
    <w:rsid w:val="00A84F3D"/>
    <w:rsid w:val="00A95F72"/>
    <w:rsid w:val="00AB23E6"/>
    <w:rsid w:val="00AD78EA"/>
    <w:rsid w:val="00B1012E"/>
    <w:rsid w:val="00B271BC"/>
    <w:rsid w:val="00B37591"/>
    <w:rsid w:val="00B612F6"/>
    <w:rsid w:val="00B831E9"/>
    <w:rsid w:val="00B924B3"/>
    <w:rsid w:val="00B96180"/>
    <w:rsid w:val="00BC799B"/>
    <w:rsid w:val="00BD5DA9"/>
    <w:rsid w:val="00BD7AD3"/>
    <w:rsid w:val="00BF446C"/>
    <w:rsid w:val="00C236AF"/>
    <w:rsid w:val="00C2647C"/>
    <w:rsid w:val="00C430D7"/>
    <w:rsid w:val="00C767FC"/>
    <w:rsid w:val="00C838F0"/>
    <w:rsid w:val="00C92860"/>
    <w:rsid w:val="00CA4FFD"/>
    <w:rsid w:val="00CA532C"/>
    <w:rsid w:val="00CE346E"/>
    <w:rsid w:val="00D00461"/>
    <w:rsid w:val="00D057D9"/>
    <w:rsid w:val="00D13C51"/>
    <w:rsid w:val="00D27A8A"/>
    <w:rsid w:val="00D712A1"/>
    <w:rsid w:val="00D90867"/>
    <w:rsid w:val="00D9253C"/>
    <w:rsid w:val="00D935A4"/>
    <w:rsid w:val="00DC27A6"/>
    <w:rsid w:val="00DE3253"/>
    <w:rsid w:val="00E23A50"/>
    <w:rsid w:val="00E6761B"/>
    <w:rsid w:val="00E85149"/>
    <w:rsid w:val="00EA51FD"/>
    <w:rsid w:val="00EB0820"/>
    <w:rsid w:val="00EC1A04"/>
    <w:rsid w:val="00EE23BA"/>
    <w:rsid w:val="00EE4F59"/>
    <w:rsid w:val="00EE6126"/>
    <w:rsid w:val="00F43584"/>
    <w:rsid w:val="00F55B45"/>
    <w:rsid w:val="00F61AC4"/>
    <w:rsid w:val="00F975C0"/>
    <w:rsid w:val="00FF0D50"/>
    <w:rsid w:val="00FF0F04"/>
    <w:rsid w:val="00FF1DFF"/>
    <w:rsid w:val="00FF3F92"/>
    <w:rsid w:val="09AE6608"/>
    <w:rsid w:val="1A1D55E6"/>
    <w:rsid w:val="36DC1D55"/>
    <w:rsid w:val="3700C1E1"/>
    <w:rsid w:val="3EF7B570"/>
    <w:rsid w:val="6A9432CC"/>
    <w:rsid w:val="6F1A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2D34B"/>
  <w15:chartTrackingRefBased/>
  <w15:docId w15:val="{4129A71F-E7E9-4115-A00E-A9E3DAC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A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C27A6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7A6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DC2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7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23E6"/>
  </w:style>
  <w:style w:type="paragraph" w:styleId="Footer">
    <w:name w:val="footer"/>
    <w:basedOn w:val="Normal"/>
    <w:link w:val="Foot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8602">
          <w:marLeft w:val="-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640">
          <w:marLeft w:val="-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Curtis, Fiona</cp:lastModifiedBy>
  <cp:revision>2</cp:revision>
  <dcterms:created xsi:type="dcterms:W3CDTF">2024-10-15T14:35:00Z</dcterms:created>
  <dcterms:modified xsi:type="dcterms:W3CDTF">2024-10-15T14:35:00Z</dcterms:modified>
</cp:coreProperties>
</file>