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04D1" w14:textId="27BDDC6A" w:rsidR="00DA18E1" w:rsidRDefault="00DA18E1">
      <w:pPr>
        <w:pStyle w:val="TOCHeading"/>
      </w:pPr>
      <w:r>
        <w:t>Intensive Teaching and Practice</w:t>
      </w:r>
      <w:r w:rsidR="00AC0A2E">
        <w:t xml:space="preserve"> 2: Understanding the school as a community Guide for Mentors and Coordinators</w:t>
      </w:r>
    </w:p>
    <w:p w14:paraId="01706919" w14:textId="77777777" w:rsidR="00AC0A2E" w:rsidRDefault="00AC0A2E" w:rsidP="00AC0A2E">
      <w:pPr>
        <w:rPr>
          <w:lang w:eastAsia="en-GB"/>
        </w:rPr>
      </w:pPr>
    </w:p>
    <w:p w14:paraId="5844C9CF" w14:textId="3DE47EB8" w:rsidR="00AC0A2E" w:rsidRDefault="00AC0A2E" w:rsidP="00AC0A2E">
      <w:pPr>
        <w:rPr>
          <w:lang w:eastAsia="en-GB"/>
        </w:rPr>
      </w:pPr>
      <w:r>
        <w:rPr>
          <w:lang w:eastAsia="en-GB"/>
        </w:rPr>
        <w:t>University of Leicester 2024-25</w:t>
      </w:r>
    </w:p>
    <w:p w14:paraId="40E43C6F" w14:textId="77777777" w:rsidR="00AC0A2E" w:rsidRPr="00AC0A2E" w:rsidRDefault="00AC0A2E" w:rsidP="00AC0A2E">
      <w:pPr>
        <w:rPr>
          <w:lang w:eastAsia="en-GB"/>
        </w:rPr>
      </w:pPr>
    </w:p>
    <w:sdt>
      <w:sdtPr>
        <w:rPr>
          <w:rFonts w:asciiTheme="minorHAnsi" w:eastAsiaTheme="minorHAnsi" w:hAnsiTheme="minorHAnsi" w:cstheme="minorBidi"/>
          <w:color w:val="auto"/>
          <w:sz w:val="22"/>
          <w:szCs w:val="22"/>
          <w:lang w:eastAsia="en-US"/>
        </w:rPr>
        <w:id w:val="531230541"/>
        <w:docPartObj>
          <w:docPartGallery w:val="Table of Contents"/>
          <w:docPartUnique/>
        </w:docPartObj>
      </w:sdtPr>
      <w:sdtEndPr>
        <w:rPr>
          <w:b/>
          <w:bCs/>
        </w:rPr>
      </w:sdtEndPr>
      <w:sdtContent>
        <w:p w14:paraId="1DB5DD8D" w14:textId="543BABD6" w:rsidR="007825E9" w:rsidRDefault="007825E9">
          <w:pPr>
            <w:pStyle w:val="TOCHeading"/>
          </w:pPr>
          <w:r>
            <w:t>Contents</w:t>
          </w:r>
        </w:p>
        <w:p w14:paraId="6DE021BE" w14:textId="77777777" w:rsidR="00DA18E1" w:rsidRPr="00DA18E1" w:rsidRDefault="00DA18E1" w:rsidP="00DA18E1">
          <w:pPr>
            <w:rPr>
              <w:lang w:eastAsia="en-GB"/>
            </w:rPr>
          </w:pPr>
        </w:p>
        <w:p w14:paraId="79532A35" w14:textId="2125C782" w:rsidR="0044028E" w:rsidRDefault="007825E9">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78627564" w:history="1">
            <w:r w:rsidR="0044028E" w:rsidRPr="00DB5E43">
              <w:rPr>
                <w:rStyle w:val="Hyperlink"/>
                <w:rFonts w:eastAsia="Calibri Light"/>
                <w:noProof/>
              </w:rPr>
              <w:t>What is an ITP (Intensive Training and Practice)?</w:t>
            </w:r>
            <w:r w:rsidR="0044028E">
              <w:rPr>
                <w:noProof/>
                <w:webHidden/>
              </w:rPr>
              <w:tab/>
            </w:r>
            <w:r w:rsidR="0044028E">
              <w:rPr>
                <w:noProof/>
                <w:webHidden/>
              </w:rPr>
              <w:fldChar w:fldCharType="begin"/>
            </w:r>
            <w:r w:rsidR="0044028E">
              <w:rPr>
                <w:noProof/>
                <w:webHidden/>
              </w:rPr>
              <w:instrText xml:space="preserve"> PAGEREF _Toc178627564 \h </w:instrText>
            </w:r>
            <w:r w:rsidR="0044028E">
              <w:rPr>
                <w:noProof/>
                <w:webHidden/>
              </w:rPr>
            </w:r>
            <w:r w:rsidR="0044028E">
              <w:rPr>
                <w:noProof/>
                <w:webHidden/>
              </w:rPr>
              <w:fldChar w:fldCharType="separate"/>
            </w:r>
            <w:r w:rsidR="0044028E">
              <w:rPr>
                <w:noProof/>
                <w:webHidden/>
              </w:rPr>
              <w:t>1</w:t>
            </w:r>
            <w:r w:rsidR="0044028E">
              <w:rPr>
                <w:noProof/>
                <w:webHidden/>
              </w:rPr>
              <w:fldChar w:fldCharType="end"/>
            </w:r>
          </w:hyperlink>
        </w:p>
        <w:p w14:paraId="06873AF4" w14:textId="55103C08" w:rsidR="0044028E" w:rsidRDefault="00446DE7">
          <w:pPr>
            <w:pStyle w:val="TOC2"/>
            <w:tabs>
              <w:tab w:val="right" w:leader="dot" w:pos="9016"/>
            </w:tabs>
            <w:rPr>
              <w:rFonts w:eastAsiaTheme="minorEastAsia"/>
              <w:noProof/>
              <w:lang w:eastAsia="en-GB"/>
            </w:rPr>
          </w:pPr>
          <w:hyperlink w:anchor="_Toc178627565" w:history="1">
            <w:r w:rsidR="0044028E" w:rsidRPr="00DB5E43">
              <w:rPr>
                <w:rStyle w:val="Hyperlink"/>
                <w:noProof/>
              </w:rPr>
              <w:t>Instructions for ITT coordinators and Mentors</w:t>
            </w:r>
            <w:r w:rsidR="0044028E">
              <w:rPr>
                <w:noProof/>
                <w:webHidden/>
              </w:rPr>
              <w:tab/>
            </w:r>
            <w:r w:rsidR="0044028E">
              <w:rPr>
                <w:noProof/>
                <w:webHidden/>
              </w:rPr>
              <w:fldChar w:fldCharType="begin"/>
            </w:r>
            <w:r w:rsidR="0044028E">
              <w:rPr>
                <w:noProof/>
                <w:webHidden/>
              </w:rPr>
              <w:instrText xml:space="preserve"> PAGEREF _Toc178627565 \h </w:instrText>
            </w:r>
            <w:r w:rsidR="0044028E">
              <w:rPr>
                <w:noProof/>
                <w:webHidden/>
              </w:rPr>
            </w:r>
            <w:r w:rsidR="0044028E">
              <w:rPr>
                <w:noProof/>
                <w:webHidden/>
              </w:rPr>
              <w:fldChar w:fldCharType="separate"/>
            </w:r>
            <w:r w:rsidR="0044028E">
              <w:rPr>
                <w:noProof/>
                <w:webHidden/>
              </w:rPr>
              <w:t>1</w:t>
            </w:r>
            <w:r w:rsidR="0044028E">
              <w:rPr>
                <w:noProof/>
                <w:webHidden/>
              </w:rPr>
              <w:fldChar w:fldCharType="end"/>
            </w:r>
          </w:hyperlink>
        </w:p>
        <w:p w14:paraId="0CED5452" w14:textId="4069F7FA" w:rsidR="0044028E" w:rsidRDefault="00446DE7">
          <w:pPr>
            <w:pStyle w:val="TOC2"/>
            <w:tabs>
              <w:tab w:val="right" w:leader="dot" w:pos="9016"/>
            </w:tabs>
            <w:rPr>
              <w:rFonts w:eastAsiaTheme="minorEastAsia"/>
              <w:noProof/>
              <w:lang w:eastAsia="en-GB"/>
            </w:rPr>
          </w:pPr>
          <w:hyperlink w:anchor="_Toc178627566" w:history="1">
            <w:r w:rsidR="0044028E" w:rsidRPr="00DB5E43">
              <w:rPr>
                <w:rStyle w:val="Hyperlink"/>
                <w:noProof/>
              </w:rPr>
              <w:t>Professional Noticing</w:t>
            </w:r>
            <w:r w:rsidR="0044028E">
              <w:rPr>
                <w:noProof/>
                <w:webHidden/>
              </w:rPr>
              <w:tab/>
            </w:r>
            <w:r w:rsidR="0044028E">
              <w:rPr>
                <w:noProof/>
                <w:webHidden/>
              </w:rPr>
              <w:fldChar w:fldCharType="begin"/>
            </w:r>
            <w:r w:rsidR="0044028E">
              <w:rPr>
                <w:noProof/>
                <w:webHidden/>
              </w:rPr>
              <w:instrText xml:space="preserve"> PAGEREF _Toc178627566 \h </w:instrText>
            </w:r>
            <w:r w:rsidR="0044028E">
              <w:rPr>
                <w:noProof/>
                <w:webHidden/>
              </w:rPr>
            </w:r>
            <w:r w:rsidR="0044028E">
              <w:rPr>
                <w:noProof/>
                <w:webHidden/>
              </w:rPr>
              <w:fldChar w:fldCharType="separate"/>
            </w:r>
            <w:r w:rsidR="0044028E">
              <w:rPr>
                <w:noProof/>
                <w:webHidden/>
              </w:rPr>
              <w:t>2</w:t>
            </w:r>
            <w:r w:rsidR="0044028E">
              <w:rPr>
                <w:noProof/>
                <w:webHidden/>
              </w:rPr>
              <w:fldChar w:fldCharType="end"/>
            </w:r>
          </w:hyperlink>
        </w:p>
        <w:p w14:paraId="07C891AE" w14:textId="11867930" w:rsidR="0044028E" w:rsidRDefault="00446DE7">
          <w:pPr>
            <w:pStyle w:val="TOC2"/>
            <w:tabs>
              <w:tab w:val="right" w:leader="dot" w:pos="9016"/>
            </w:tabs>
            <w:rPr>
              <w:rFonts w:eastAsiaTheme="minorEastAsia"/>
              <w:noProof/>
              <w:lang w:eastAsia="en-GB"/>
            </w:rPr>
          </w:pPr>
          <w:hyperlink w:anchor="_Toc178627567" w:history="1">
            <w:r w:rsidR="0044028E" w:rsidRPr="00DB5E43">
              <w:rPr>
                <w:rStyle w:val="Hyperlink"/>
                <w:noProof/>
              </w:rPr>
              <w:t>ITP 2: Understanding Classrooms and the school environment (3 days)</w:t>
            </w:r>
            <w:r w:rsidR="0044028E">
              <w:rPr>
                <w:noProof/>
                <w:webHidden/>
              </w:rPr>
              <w:tab/>
            </w:r>
            <w:r w:rsidR="0044028E">
              <w:rPr>
                <w:noProof/>
                <w:webHidden/>
              </w:rPr>
              <w:fldChar w:fldCharType="begin"/>
            </w:r>
            <w:r w:rsidR="0044028E">
              <w:rPr>
                <w:noProof/>
                <w:webHidden/>
              </w:rPr>
              <w:instrText xml:space="preserve"> PAGEREF _Toc178627567 \h </w:instrText>
            </w:r>
            <w:r w:rsidR="0044028E">
              <w:rPr>
                <w:noProof/>
                <w:webHidden/>
              </w:rPr>
            </w:r>
            <w:r w:rsidR="0044028E">
              <w:rPr>
                <w:noProof/>
                <w:webHidden/>
              </w:rPr>
              <w:fldChar w:fldCharType="separate"/>
            </w:r>
            <w:r w:rsidR="0044028E">
              <w:rPr>
                <w:noProof/>
                <w:webHidden/>
              </w:rPr>
              <w:t>5</w:t>
            </w:r>
            <w:r w:rsidR="0044028E">
              <w:rPr>
                <w:noProof/>
                <w:webHidden/>
              </w:rPr>
              <w:fldChar w:fldCharType="end"/>
            </w:r>
          </w:hyperlink>
        </w:p>
        <w:p w14:paraId="3489630E" w14:textId="394FD30B" w:rsidR="0044028E" w:rsidRDefault="00446DE7">
          <w:pPr>
            <w:pStyle w:val="TOC2"/>
            <w:tabs>
              <w:tab w:val="right" w:leader="dot" w:pos="9016"/>
            </w:tabs>
            <w:rPr>
              <w:rFonts w:eastAsiaTheme="minorEastAsia"/>
              <w:noProof/>
              <w:lang w:eastAsia="en-GB"/>
            </w:rPr>
          </w:pPr>
          <w:hyperlink w:anchor="_Toc178627568" w:history="1">
            <w:r w:rsidR="0044028E" w:rsidRPr="00DB5E43">
              <w:rPr>
                <w:rStyle w:val="Hyperlink"/>
                <w:noProof/>
              </w:rPr>
              <w:t>Outline</w:t>
            </w:r>
            <w:r w:rsidR="0044028E">
              <w:rPr>
                <w:noProof/>
                <w:webHidden/>
              </w:rPr>
              <w:tab/>
            </w:r>
            <w:r w:rsidR="0044028E">
              <w:rPr>
                <w:noProof/>
                <w:webHidden/>
              </w:rPr>
              <w:fldChar w:fldCharType="begin"/>
            </w:r>
            <w:r w:rsidR="0044028E">
              <w:rPr>
                <w:noProof/>
                <w:webHidden/>
              </w:rPr>
              <w:instrText xml:space="preserve"> PAGEREF _Toc178627568 \h </w:instrText>
            </w:r>
            <w:r w:rsidR="0044028E">
              <w:rPr>
                <w:noProof/>
                <w:webHidden/>
              </w:rPr>
            </w:r>
            <w:r w:rsidR="0044028E">
              <w:rPr>
                <w:noProof/>
                <w:webHidden/>
              </w:rPr>
              <w:fldChar w:fldCharType="separate"/>
            </w:r>
            <w:r w:rsidR="0044028E">
              <w:rPr>
                <w:noProof/>
                <w:webHidden/>
              </w:rPr>
              <w:t>5</w:t>
            </w:r>
            <w:r w:rsidR="0044028E">
              <w:rPr>
                <w:noProof/>
                <w:webHidden/>
              </w:rPr>
              <w:fldChar w:fldCharType="end"/>
            </w:r>
          </w:hyperlink>
        </w:p>
        <w:p w14:paraId="15A9D553" w14:textId="0A0693A0" w:rsidR="0044028E" w:rsidRDefault="00446DE7">
          <w:pPr>
            <w:pStyle w:val="TOC2"/>
            <w:tabs>
              <w:tab w:val="right" w:leader="dot" w:pos="9016"/>
            </w:tabs>
            <w:rPr>
              <w:rFonts w:eastAsiaTheme="minorEastAsia"/>
              <w:noProof/>
              <w:lang w:eastAsia="en-GB"/>
            </w:rPr>
          </w:pPr>
          <w:hyperlink w:anchor="_Toc178627569" w:history="1">
            <w:r w:rsidR="0044028E" w:rsidRPr="00DB5E43">
              <w:rPr>
                <w:rStyle w:val="Hyperlink"/>
                <w:noProof/>
              </w:rPr>
              <w:t>Day One: Who are the children you teach?</w:t>
            </w:r>
            <w:r w:rsidR="0044028E">
              <w:rPr>
                <w:noProof/>
                <w:webHidden/>
              </w:rPr>
              <w:tab/>
            </w:r>
            <w:r w:rsidR="0044028E">
              <w:rPr>
                <w:noProof/>
                <w:webHidden/>
              </w:rPr>
              <w:fldChar w:fldCharType="begin"/>
            </w:r>
            <w:r w:rsidR="0044028E">
              <w:rPr>
                <w:noProof/>
                <w:webHidden/>
              </w:rPr>
              <w:instrText xml:space="preserve"> PAGEREF _Toc178627569 \h </w:instrText>
            </w:r>
            <w:r w:rsidR="0044028E">
              <w:rPr>
                <w:noProof/>
                <w:webHidden/>
              </w:rPr>
            </w:r>
            <w:r w:rsidR="0044028E">
              <w:rPr>
                <w:noProof/>
                <w:webHidden/>
              </w:rPr>
              <w:fldChar w:fldCharType="separate"/>
            </w:r>
            <w:r w:rsidR="0044028E">
              <w:rPr>
                <w:noProof/>
                <w:webHidden/>
              </w:rPr>
              <w:t>5</w:t>
            </w:r>
            <w:r w:rsidR="0044028E">
              <w:rPr>
                <w:noProof/>
                <w:webHidden/>
              </w:rPr>
              <w:fldChar w:fldCharType="end"/>
            </w:r>
          </w:hyperlink>
        </w:p>
        <w:p w14:paraId="2F697E56" w14:textId="2BFBC86A" w:rsidR="0044028E" w:rsidRDefault="00446DE7">
          <w:pPr>
            <w:pStyle w:val="TOC2"/>
            <w:tabs>
              <w:tab w:val="right" w:leader="dot" w:pos="9016"/>
            </w:tabs>
            <w:rPr>
              <w:rFonts w:eastAsiaTheme="minorEastAsia"/>
              <w:noProof/>
              <w:lang w:eastAsia="en-GB"/>
            </w:rPr>
          </w:pPr>
          <w:hyperlink w:anchor="_Toc178627570" w:history="1">
            <w:r w:rsidR="0044028E" w:rsidRPr="00DB5E43">
              <w:rPr>
                <w:rStyle w:val="Hyperlink"/>
                <w:noProof/>
              </w:rPr>
              <w:t>Day Two: School</w:t>
            </w:r>
            <w:r w:rsidR="0044028E">
              <w:rPr>
                <w:noProof/>
                <w:webHidden/>
              </w:rPr>
              <w:tab/>
            </w:r>
            <w:r w:rsidR="0044028E">
              <w:rPr>
                <w:noProof/>
                <w:webHidden/>
              </w:rPr>
              <w:fldChar w:fldCharType="begin"/>
            </w:r>
            <w:r w:rsidR="0044028E">
              <w:rPr>
                <w:noProof/>
                <w:webHidden/>
              </w:rPr>
              <w:instrText xml:space="preserve"> PAGEREF _Toc178627570 \h </w:instrText>
            </w:r>
            <w:r w:rsidR="0044028E">
              <w:rPr>
                <w:noProof/>
                <w:webHidden/>
              </w:rPr>
            </w:r>
            <w:r w:rsidR="0044028E">
              <w:rPr>
                <w:noProof/>
                <w:webHidden/>
              </w:rPr>
              <w:fldChar w:fldCharType="separate"/>
            </w:r>
            <w:r w:rsidR="0044028E">
              <w:rPr>
                <w:noProof/>
                <w:webHidden/>
              </w:rPr>
              <w:t>5</w:t>
            </w:r>
            <w:r w:rsidR="0044028E">
              <w:rPr>
                <w:noProof/>
                <w:webHidden/>
              </w:rPr>
              <w:fldChar w:fldCharType="end"/>
            </w:r>
          </w:hyperlink>
        </w:p>
        <w:p w14:paraId="7D207105" w14:textId="40046400" w:rsidR="0044028E" w:rsidRDefault="00446DE7">
          <w:pPr>
            <w:pStyle w:val="TOC3"/>
            <w:tabs>
              <w:tab w:val="right" w:leader="dot" w:pos="9016"/>
            </w:tabs>
            <w:rPr>
              <w:rFonts w:eastAsiaTheme="minorEastAsia"/>
              <w:noProof/>
              <w:lang w:eastAsia="en-GB"/>
            </w:rPr>
          </w:pPr>
          <w:hyperlink w:anchor="_Toc178627571" w:history="1">
            <w:r w:rsidR="0044028E" w:rsidRPr="00DB5E43">
              <w:rPr>
                <w:rStyle w:val="Hyperlink"/>
                <w:noProof/>
              </w:rPr>
              <w:t>Activity 1: Coming into school.</w:t>
            </w:r>
            <w:r w:rsidR="0044028E">
              <w:rPr>
                <w:noProof/>
                <w:webHidden/>
              </w:rPr>
              <w:tab/>
            </w:r>
            <w:r w:rsidR="0044028E">
              <w:rPr>
                <w:noProof/>
                <w:webHidden/>
              </w:rPr>
              <w:fldChar w:fldCharType="begin"/>
            </w:r>
            <w:r w:rsidR="0044028E">
              <w:rPr>
                <w:noProof/>
                <w:webHidden/>
              </w:rPr>
              <w:instrText xml:space="preserve"> PAGEREF _Toc178627571 \h </w:instrText>
            </w:r>
            <w:r w:rsidR="0044028E">
              <w:rPr>
                <w:noProof/>
                <w:webHidden/>
              </w:rPr>
            </w:r>
            <w:r w:rsidR="0044028E">
              <w:rPr>
                <w:noProof/>
                <w:webHidden/>
              </w:rPr>
              <w:fldChar w:fldCharType="separate"/>
            </w:r>
            <w:r w:rsidR="0044028E">
              <w:rPr>
                <w:noProof/>
                <w:webHidden/>
              </w:rPr>
              <w:t>5</w:t>
            </w:r>
            <w:r w:rsidR="0044028E">
              <w:rPr>
                <w:noProof/>
                <w:webHidden/>
              </w:rPr>
              <w:fldChar w:fldCharType="end"/>
            </w:r>
          </w:hyperlink>
        </w:p>
        <w:p w14:paraId="609CCD77" w14:textId="1E4C5946" w:rsidR="0044028E" w:rsidRDefault="00446DE7">
          <w:pPr>
            <w:pStyle w:val="TOC3"/>
            <w:tabs>
              <w:tab w:val="right" w:leader="dot" w:pos="9016"/>
            </w:tabs>
            <w:rPr>
              <w:rFonts w:eastAsiaTheme="minorEastAsia"/>
              <w:noProof/>
              <w:lang w:eastAsia="en-GB"/>
            </w:rPr>
          </w:pPr>
          <w:hyperlink w:anchor="_Toc178627572" w:history="1">
            <w:r w:rsidR="0044028E" w:rsidRPr="00DB5E43">
              <w:rPr>
                <w:rStyle w:val="Hyperlink"/>
                <w:noProof/>
              </w:rPr>
              <w:t>Activity 2: Lesson Observation</w:t>
            </w:r>
            <w:r w:rsidR="0044028E">
              <w:rPr>
                <w:noProof/>
                <w:webHidden/>
              </w:rPr>
              <w:tab/>
            </w:r>
            <w:r w:rsidR="0044028E">
              <w:rPr>
                <w:noProof/>
                <w:webHidden/>
              </w:rPr>
              <w:fldChar w:fldCharType="begin"/>
            </w:r>
            <w:r w:rsidR="0044028E">
              <w:rPr>
                <w:noProof/>
                <w:webHidden/>
              </w:rPr>
              <w:instrText xml:space="preserve"> PAGEREF _Toc178627572 \h </w:instrText>
            </w:r>
            <w:r w:rsidR="0044028E">
              <w:rPr>
                <w:noProof/>
                <w:webHidden/>
              </w:rPr>
            </w:r>
            <w:r w:rsidR="0044028E">
              <w:rPr>
                <w:noProof/>
                <w:webHidden/>
              </w:rPr>
              <w:fldChar w:fldCharType="separate"/>
            </w:r>
            <w:r w:rsidR="0044028E">
              <w:rPr>
                <w:noProof/>
                <w:webHidden/>
              </w:rPr>
              <w:t>6</w:t>
            </w:r>
            <w:r w:rsidR="0044028E">
              <w:rPr>
                <w:noProof/>
                <w:webHidden/>
              </w:rPr>
              <w:fldChar w:fldCharType="end"/>
            </w:r>
          </w:hyperlink>
        </w:p>
        <w:p w14:paraId="7A8349C9" w14:textId="57234B95" w:rsidR="0044028E" w:rsidRDefault="00446DE7">
          <w:pPr>
            <w:pStyle w:val="TOC3"/>
            <w:tabs>
              <w:tab w:val="right" w:leader="dot" w:pos="9016"/>
            </w:tabs>
            <w:rPr>
              <w:rFonts w:eastAsiaTheme="minorEastAsia"/>
              <w:noProof/>
              <w:lang w:eastAsia="en-GB"/>
            </w:rPr>
          </w:pPr>
          <w:hyperlink w:anchor="_Toc178627573" w:history="1">
            <w:r w:rsidR="0044028E" w:rsidRPr="00DB5E43">
              <w:rPr>
                <w:rStyle w:val="Hyperlink"/>
                <w:noProof/>
              </w:rPr>
              <w:t>Activity 3: Understanding your school scavenger hunt</w:t>
            </w:r>
            <w:r w:rsidR="0044028E">
              <w:rPr>
                <w:noProof/>
                <w:webHidden/>
              </w:rPr>
              <w:tab/>
            </w:r>
            <w:r w:rsidR="0044028E">
              <w:rPr>
                <w:noProof/>
                <w:webHidden/>
              </w:rPr>
              <w:fldChar w:fldCharType="begin"/>
            </w:r>
            <w:r w:rsidR="0044028E">
              <w:rPr>
                <w:noProof/>
                <w:webHidden/>
              </w:rPr>
              <w:instrText xml:space="preserve"> PAGEREF _Toc178627573 \h </w:instrText>
            </w:r>
            <w:r w:rsidR="0044028E">
              <w:rPr>
                <w:noProof/>
                <w:webHidden/>
              </w:rPr>
            </w:r>
            <w:r w:rsidR="0044028E">
              <w:rPr>
                <w:noProof/>
                <w:webHidden/>
              </w:rPr>
              <w:fldChar w:fldCharType="separate"/>
            </w:r>
            <w:r w:rsidR="0044028E">
              <w:rPr>
                <w:noProof/>
                <w:webHidden/>
              </w:rPr>
              <w:t>7</w:t>
            </w:r>
            <w:r w:rsidR="0044028E">
              <w:rPr>
                <w:noProof/>
                <w:webHidden/>
              </w:rPr>
              <w:fldChar w:fldCharType="end"/>
            </w:r>
          </w:hyperlink>
        </w:p>
        <w:p w14:paraId="19B29204" w14:textId="4A13A849" w:rsidR="0044028E" w:rsidRDefault="00446DE7">
          <w:pPr>
            <w:pStyle w:val="TOC3"/>
            <w:tabs>
              <w:tab w:val="right" w:leader="dot" w:pos="9016"/>
            </w:tabs>
            <w:rPr>
              <w:rFonts w:eastAsiaTheme="minorEastAsia"/>
              <w:noProof/>
              <w:lang w:eastAsia="en-GB"/>
            </w:rPr>
          </w:pPr>
          <w:hyperlink w:anchor="_Toc178627574" w:history="1">
            <w:r w:rsidR="0044028E" w:rsidRPr="00DB5E43">
              <w:rPr>
                <w:rStyle w:val="Hyperlink"/>
                <w:noProof/>
              </w:rPr>
              <w:t>Activity 4: Noticing at social times</w:t>
            </w:r>
            <w:r w:rsidR="0044028E">
              <w:rPr>
                <w:noProof/>
                <w:webHidden/>
              </w:rPr>
              <w:tab/>
            </w:r>
            <w:r w:rsidR="0044028E">
              <w:rPr>
                <w:noProof/>
                <w:webHidden/>
              </w:rPr>
              <w:fldChar w:fldCharType="begin"/>
            </w:r>
            <w:r w:rsidR="0044028E">
              <w:rPr>
                <w:noProof/>
                <w:webHidden/>
              </w:rPr>
              <w:instrText xml:space="preserve"> PAGEREF _Toc178627574 \h </w:instrText>
            </w:r>
            <w:r w:rsidR="0044028E">
              <w:rPr>
                <w:noProof/>
                <w:webHidden/>
              </w:rPr>
            </w:r>
            <w:r w:rsidR="0044028E">
              <w:rPr>
                <w:noProof/>
                <w:webHidden/>
              </w:rPr>
              <w:fldChar w:fldCharType="separate"/>
            </w:r>
            <w:r w:rsidR="0044028E">
              <w:rPr>
                <w:noProof/>
                <w:webHidden/>
              </w:rPr>
              <w:t>8</w:t>
            </w:r>
            <w:r w:rsidR="0044028E">
              <w:rPr>
                <w:noProof/>
                <w:webHidden/>
              </w:rPr>
              <w:fldChar w:fldCharType="end"/>
            </w:r>
          </w:hyperlink>
        </w:p>
        <w:p w14:paraId="72986FCD" w14:textId="2AA1079D" w:rsidR="0044028E" w:rsidRDefault="00446DE7">
          <w:pPr>
            <w:pStyle w:val="TOC2"/>
            <w:tabs>
              <w:tab w:val="right" w:leader="dot" w:pos="9016"/>
            </w:tabs>
            <w:rPr>
              <w:rFonts w:eastAsiaTheme="minorEastAsia"/>
              <w:noProof/>
              <w:lang w:eastAsia="en-GB"/>
            </w:rPr>
          </w:pPr>
          <w:hyperlink w:anchor="_Toc178627575" w:history="1">
            <w:r w:rsidR="0044028E" w:rsidRPr="00DB5E43">
              <w:rPr>
                <w:rStyle w:val="Hyperlink"/>
                <w:noProof/>
              </w:rPr>
              <w:t>Day three: University</w:t>
            </w:r>
            <w:r w:rsidR="0044028E">
              <w:rPr>
                <w:noProof/>
                <w:webHidden/>
              </w:rPr>
              <w:tab/>
            </w:r>
            <w:r w:rsidR="0044028E">
              <w:rPr>
                <w:noProof/>
                <w:webHidden/>
              </w:rPr>
              <w:fldChar w:fldCharType="begin"/>
            </w:r>
            <w:r w:rsidR="0044028E">
              <w:rPr>
                <w:noProof/>
                <w:webHidden/>
              </w:rPr>
              <w:instrText xml:space="preserve"> PAGEREF _Toc178627575 \h </w:instrText>
            </w:r>
            <w:r w:rsidR="0044028E">
              <w:rPr>
                <w:noProof/>
                <w:webHidden/>
              </w:rPr>
            </w:r>
            <w:r w:rsidR="0044028E">
              <w:rPr>
                <w:noProof/>
                <w:webHidden/>
              </w:rPr>
              <w:fldChar w:fldCharType="separate"/>
            </w:r>
            <w:r w:rsidR="0044028E">
              <w:rPr>
                <w:noProof/>
                <w:webHidden/>
              </w:rPr>
              <w:t>8</w:t>
            </w:r>
            <w:r w:rsidR="0044028E">
              <w:rPr>
                <w:noProof/>
                <w:webHidden/>
              </w:rPr>
              <w:fldChar w:fldCharType="end"/>
            </w:r>
          </w:hyperlink>
        </w:p>
        <w:p w14:paraId="65012A0F" w14:textId="5D060F32" w:rsidR="007825E9" w:rsidRDefault="007825E9">
          <w:r>
            <w:rPr>
              <w:b/>
              <w:bCs/>
            </w:rPr>
            <w:fldChar w:fldCharType="end"/>
          </w:r>
        </w:p>
      </w:sdtContent>
    </w:sdt>
    <w:p w14:paraId="3863D8DF" w14:textId="77777777" w:rsidR="00AC0A2E" w:rsidRDefault="00AC0A2E">
      <w:pPr>
        <w:rPr>
          <w:rFonts w:asciiTheme="majorHAnsi" w:eastAsia="Calibri Light" w:hAnsiTheme="majorHAnsi" w:cstheme="majorBidi"/>
          <w:color w:val="2F5496" w:themeColor="accent1" w:themeShade="BF"/>
          <w:sz w:val="26"/>
          <w:szCs w:val="26"/>
        </w:rPr>
      </w:pPr>
      <w:bookmarkStart w:id="0" w:name="_Toc178627564"/>
      <w:r>
        <w:rPr>
          <w:rFonts w:eastAsia="Calibri Light"/>
        </w:rPr>
        <w:br w:type="page"/>
      </w:r>
    </w:p>
    <w:p w14:paraId="78DEAB50" w14:textId="39BD90AC" w:rsidR="6CC005F4" w:rsidRDefault="6CC005F4" w:rsidP="007825E9">
      <w:pPr>
        <w:pStyle w:val="Heading2"/>
      </w:pPr>
      <w:r w:rsidRPr="02406D79">
        <w:rPr>
          <w:rFonts w:eastAsia="Calibri Light"/>
        </w:rPr>
        <w:lastRenderedPageBreak/>
        <w:t>What is an ITP (Intensive Training and Practice)?</w:t>
      </w:r>
      <w:bookmarkEnd w:id="0"/>
    </w:p>
    <w:p w14:paraId="574FA570" w14:textId="0DC3F1A8" w:rsidR="008C33E0" w:rsidRPr="008C33E0" w:rsidRDefault="008C33E0" w:rsidP="008C33E0">
      <w:pPr>
        <w:rPr>
          <w:sz w:val="24"/>
          <w:szCs w:val="24"/>
        </w:rPr>
      </w:pPr>
      <w:r w:rsidRPr="008C33E0">
        <w:rPr>
          <w:sz w:val="24"/>
          <w:szCs w:val="24"/>
        </w:rPr>
        <w:t xml:space="preserve">An ITP is a ‘laser-focused look’ at a key aspect of teaching to make the link between theory and practice in a short time, with live feedback to help you to develop rapidly in foundational areas.  The knowledge and understanding you gain will be something that you can build the rest of your practice upon. </w:t>
      </w:r>
    </w:p>
    <w:p w14:paraId="1C21D329" w14:textId="369395E9" w:rsidR="008C33E0" w:rsidRPr="008C33E0" w:rsidRDefault="008C33E0" w:rsidP="008C33E0">
      <w:pPr>
        <w:rPr>
          <w:sz w:val="24"/>
          <w:szCs w:val="24"/>
        </w:rPr>
      </w:pPr>
      <w:r w:rsidRPr="008C33E0">
        <w:rPr>
          <w:sz w:val="24"/>
          <w:szCs w:val="24"/>
        </w:rPr>
        <w:t>In line with the requirements of the Core Content Framework, ITPs provide you with focused opportunities to</w:t>
      </w:r>
      <w:r w:rsidR="00EC744E">
        <w:rPr>
          <w:sz w:val="24"/>
          <w:szCs w:val="24"/>
        </w:rPr>
        <w:t>:</w:t>
      </w:r>
    </w:p>
    <w:p w14:paraId="21C9A328" w14:textId="1F583C53" w:rsidR="008C33E0" w:rsidRPr="008C33E0" w:rsidRDefault="008C33E0" w:rsidP="008C33E0">
      <w:pPr>
        <w:pStyle w:val="ListParagraph"/>
        <w:numPr>
          <w:ilvl w:val="0"/>
          <w:numId w:val="11"/>
        </w:numPr>
        <w:rPr>
          <w:sz w:val="24"/>
          <w:szCs w:val="24"/>
        </w:rPr>
      </w:pPr>
      <w:r w:rsidRPr="008C33E0">
        <w:rPr>
          <w:sz w:val="24"/>
          <w:szCs w:val="24"/>
        </w:rPr>
        <w:t>Discuss and analyse a particular approach with expert colleagues</w:t>
      </w:r>
    </w:p>
    <w:p w14:paraId="4BAAC648" w14:textId="0AAE2AE4" w:rsidR="008C33E0" w:rsidRPr="008C33E0" w:rsidRDefault="008C33E0" w:rsidP="008C33E0">
      <w:pPr>
        <w:pStyle w:val="ListParagraph"/>
        <w:numPr>
          <w:ilvl w:val="0"/>
          <w:numId w:val="11"/>
        </w:numPr>
        <w:rPr>
          <w:sz w:val="24"/>
          <w:szCs w:val="24"/>
        </w:rPr>
      </w:pPr>
      <w:r w:rsidRPr="008C33E0">
        <w:rPr>
          <w:sz w:val="24"/>
          <w:szCs w:val="24"/>
        </w:rPr>
        <w:t>Observe expert colleagues and deconstruct their approaches to understand what makes them successful or unsuccessful</w:t>
      </w:r>
    </w:p>
    <w:p w14:paraId="047FB7C9" w14:textId="0F51C844" w:rsidR="02406D79" w:rsidRDefault="008C33E0" w:rsidP="008C33E0">
      <w:pPr>
        <w:pStyle w:val="ListParagraph"/>
        <w:numPr>
          <w:ilvl w:val="0"/>
          <w:numId w:val="11"/>
        </w:numPr>
        <w:rPr>
          <w:sz w:val="24"/>
          <w:szCs w:val="24"/>
        </w:rPr>
      </w:pPr>
      <w:r w:rsidRPr="008C33E0">
        <w:rPr>
          <w:sz w:val="24"/>
          <w:szCs w:val="24"/>
        </w:rPr>
        <w:t>Receive clear and effective mentoring and structured feedback from an expert colleague on that approach in order to improve your practice</w:t>
      </w:r>
    </w:p>
    <w:p w14:paraId="2862D2A4" w14:textId="77777777" w:rsidR="00AB7DA1" w:rsidRPr="00AB7DA1" w:rsidRDefault="00AB7DA1" w:rsidP="00AB7DA1">
      <w:pPr>
        <w:rPr>
          <w:sz w:val="24"/>
          <w:szCs w:val="24"/>
        </w:rPr>
      </w:pPr>
    </w:p>
    <w:p w14:paraId="2BDF2A71" w14:textId="03380366" w:rsidR="008C33E0" w:rsidRPr="008C33E0" w:rsidRDefault="008C33E0" w:rsidP="0044028E">
      <w:pPr>
        <w:pStyle w:val="Heading2"/>
      </w:pPr>
      <w:bookmarkStart w:id="1" w:name="_Toc178627566"/>
      <w:r w:rsidRPr="008C33E0">
        <w:t>Professional Noticing</w:t>
      </w:r>
      <w:bookmarkEnd w:id="1"/>
    </w:p>
    <w:p w14:paraId="489C6C90" w14:textId="70C0CD30" w:rsidR="00C772BE" w:rsidRPr="00D87C78" w:rsidRDefault="00C772BE" w:rsidP="02406D79">
      <w:pPr>
        <w:rPr>
          <w:sz w:val="24"/>
          <w:szCs w:val="24"/>
        </w:rPr>
      </w:pPr>
      <w:r w:rsidRPr="02406D79">
        <w:rPr>
          <w:sz w:val="24"/>
          <w:szCs w:val="24"/>
        </w:rPr>
        <w:t>At the heart of our ITP</w:t>
      </w:r>
      <w:r w:rsidR="5D435E8A" w:rsidRPr="02406D79">
        <w:rPr>
          <w:sz w:val="24"/>
          <w:szCs w:val="24"/>
        </w:rPr>
        <w:t>s</w:t>
      </w:r>
      <w:r w:rsidRPr="02406D79">
        <w:rPr>
          <w:sz w:val="24"/>
          <w:szCs w:val="24"/>
        </w:rPr>
        <w:t xml:space="preserve"> is the concept of professional noticing. </w:t>
      </w:r>
      <w:r w:rsidR="53F6F56E" w:rsidRPr="02406D79">
        <w:rPr>
          <w:sz w:val="24"/>
          <w:szCs w:val="24"/>
        </w:rPr>
        <w:t xml:space="preserve">Across all of the ITPs </w:t>
      </w:r>
      <w:r w:rsidR="007D68F2">
        <w:rPr>
          <w:sz w:val="24"/>
          <w:szCs w:val="24"/>
        </w:rPr>
        <w:t>you</w:t>
      </w:r>
      <w:r w:rsidR="53F6F56E" w:rsidRPr="02406D79">
        <w:rPr>
          <w:sz w:val="24"/>
          <w:szCs w:val="24"/>
        </w:rPr>
        <w:t xml:space="preserve"> will develop the skill of professional noticing and learn how to act upon what </w:t>
      </w:r>
      <w:r w:rsidR="00513359">
        <w:rPr>
          <w:sz w:val="24"/>
          <w:szCs w:val="24"/>
        </w:rPr>
        <w:t xml:space="preserve">they </w:t>
      </w:r>
      <w:r w:rsidR="53F6F56E" w:rsidRPr="02406D79">
        <w:rPr>
          <w:sz w:val="24"/>
          <w:szCs w:val="24"/>
        </w:rPr>
        <w:t xml:space="preserve">have noticed in the classroom. </w:t>
      </w:r>
      <w:r w:rsidR="00A12DAD">
        <w:rPr>
          <w:sz w:val="24"/>
          <w:szCs w:val="24"/>
        </w:rPr>
        <w:t>Each ITP will contrib</w:t>
      </w:r>
      <w:r w:rsidR="008642BD">
        <w:rPr>
          <w:sz w:val="24"/>
          <w:szCs w:val="24"/>
        </w:rPr>
        <w:t xml:space="preserve">ute to developing a different element of professional noticing. </w:t>
      </w:r>
      <w:r w:rsidR="000E09A5">
        <w:rPr>
          <w:sz w:val="24"/>
          <w:szCs w:val="24"/>
        </w:rPr>
        <w:t xml:space="preserve">Professional noticing will help </w:t>
      </w:r>
      <w:r w:rsidR="008642BD">
        <w:rPr>
          <w:sz w:val="24"/>
          <w:szCs w:val="24"/>
        </w:rPr>
        <w:t>beginning teachers</w:t>
      </w:r>
      <w:r w:rsidR="000E09A5">
        <w:rPr>
          <w:sz w:val="24"/>
          <w:szCs w:val="24"/>
        </w:rPr>
        <w:t xml:space="preserve"> to make sense of the complex environments in schools and classrooms and make informed decisions on how to respond to this. </w:t>
      </w:r>
      <w:r w:rsidR="00513359">
        <w:rPr>
          <w:sz w:val="24"/>
          <w:szCs w:val="24"/>
        </w:rPr>
        <w:t>A range of research has shown that a</w:t>
      </w:r>
      <w:r w:rsidR="00983895" w:rsidRPr="00983895">
        <w:rPr>
          <w:sz w:val="24"/>
          <w:szCs w:val="24"/>
        </w:rPr>
        <w:t xml:space="preserve"> well-developed capacity for noticing, </w:t>
      </w:r>
      <w:r w:rsidR="00513359">
        <w:rPr>
          <w:sz w:val="24"/>
          <w:szCs w:val="24"/>
        </w:rPr>
        <w:t>contributes to</w:t>
      </w:r>
      <w:r w:rsidR="00983895" w:rsidRPr="00983895">
        <w:rPr>
          <w:sz w:val="24"/>
          <w:szCs w:val="24"/>
        </w:rPr>
        <w:t xml:space="preserve"> an effective transition into practic</w:t>
      </w:r>
      <w:r w:rsidR="00983895">
        <w:rPr>
          <w:sz w:val="24"/>
          <w:szCs w:val="24"/>
        </w:rPr>
        <w:t>ing as a teacher</w:t>
      </w:r>
      <w:r w:rsidR="00513359">
        <w:rPr>
          <w:sz w:val="24"/>
          <w:szCs w:val="24"/>
        </w:rPr>
        <w:t xml:space="preserve">. </w:t>
      </w:r>
    </w:p>
    <w:p w14:paraId="7A123312" w14:textId="2F59C13B" w:rsidR="00D20EDD" w:rsidRDefault="00C772BE" w:rsidP="24E7A6D8">
      <w:pPr>
        <w:rPr>
          <w:sz w:val="24"/>
          <w:szCs w:val="24"/>
        </w:rPr>
      </w:pPr>
      <w:r w:rsidRPr="02406D79">
        <w:rPr>
          <w:sz w:val="24"/>
          <w:szCs w:val="24"/>
        </w:rPr>
        <w:t xml:space="preserve">In </w:t>
      </w:r>
      <w:r w:rsidR="00802201">
        <w:rPr>
          <w:sz w:val="24"/>
          <w:szCs w:val="24"/>
        </w:rPr>
        <w:t>helping you to develop your professional noticing</w:t>
      </w:r>
      <w:r w:rsidRPr="02406D79">
        <w:rPr>
          <w:sz w:val="24"/>
          <w:szCs w:val="24"/>
        </w:rPr>
        <w:t xml:space="preserve"> we are drawing upon a range of different theoretical work </w:t>
      </w:r>
      <w:r w:rsidR="00802201">
        <w:rPr>
          <w:sz w:val="24"/>
          <w:szCs w:val="24"/>
        </w:rPr>
        <w:t xml:space="preserve">and research </w:t>
      </w:r>
      <w:r w:rsidRPr="02406D79">
        <w:rPr>
          <w:sz w:val="24"/>
          <w:szCs w:val="24"/>
        </w:rPr>
        <w:t xml:space="preserve">on noticing. Each of our ITPs build upon and help beginning teachers to </w:t>
      </w:r>
      <w:r w:rsidR="37815E22" w:rsidRPr="02406D79">
        <w:rPr>
          <w:sz w:val="24"/>
          <w:szCs w:val="24"/>
        </w:rPr>
        <w:t xml:space="preserve">develop their skill of noticing in professional contexts and then practicing reflecting on and acting upon what they have noticed. </w:t>
      </w:r>
      <w:r w:rsidR="007D5C64">
        <w:rPr>
          <w:sz w:val="24"/>
          <w:szCs w:val="24"/>
        </w:rPr>
        <w:t xml:space="preserve">The way on which they link together and build on each other can be seen in the diagram below. </w:t>
      </w:r>
    </w:p>
    <w:p w14:paraId="179092EA" w14:textId="43CB5DF6" w:rsidR="00D20EDD" w:rsidRDefault="00D20EDD" w:rsidP="24E7A6D8">
      <w:pPr>
        <w:rPr>
          <w:sz w:val="24"/>
          <w:szCs w:val="24"/>
        </w:rPr>
      </w:pPr>
    </w:p>
    <w:p w14:paraId="3D42D831" w14:textId="69DDCB61" w:rsidR="00D20EDD" w:rsidRDefault="00D20EDD" w:rsidP="24E7A6D8">
      <w:pPr>
        <w:rPr>
          <w:sz w:val="24"/>
          <w:szCs w:val="24"/>
        </w:rPr>
      </w:pPr>
      <w:r>
        <w:rPr>
          <w:noProof/>
        </w:rPr>
        <w:lastRenderedPageBreak/>
        <w:drawing>
          <wp:anchor distT="0" distB="0" distL="114300" distR="114300" simplePos="0" relativeHeight="251659264" behindDoc="0" locked="0" layoutInCell="1" allowOverlap="1" wp14:anchorId="7C66FD60" wp14:editId="25E443D6">
            <wp:simplePos x="0" y="0"/>
            <wp:positionH relativeFrom="page">
              <wp:align>right</wp:align>
            </wp:positionH>
            <wp:positionV relativeFrom="paragraph">
              <wp:posOffset>634</wp:posOffset>
            </wp:positionV>
            <wp:extent cx="7161291" cy="4039235"/>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7161291" cy="4039235"/>
                    </a:xfrm>
                    <a:prstGeom prst="rect">
                      <a:avLst/>
                    </a:prstGeom>
                  </pic:spPr>
                </pic:pic>
              </a:graphicData>
            </a:graphic>
            <wp14:sizeRelH relativeFrom="margin">
              <wp14:pctWidth>0</wp14:pctWidth>
            </wp14:sizeRelH>
            <wp14:sizeRelV relativeFrom="margin">
              <wp14:pctHeight>0</wp14:pctHeight>
            </wp14:sizeRelV>
          </wp:anchor>
        </w:drawing>
      </w:r>
    </w:p>
    <w:p w14:paraId="7DD56B15" w14:textId="4EDA4907" w:rsidR="00D20EDD" w:rsidRPr="007D5C64" w:rsidRDefault="00D20EDD" w:rsidP="24E7A6D8">
      <w:pPr>
        <w:rPr>
          <w:i/>
          <w:iCs/>
          <w:sz w:val="24"/>
          <w:szCs w:val="24"/>
        </w:rPr>
      </w:pPr>
      <w:r w:rsidRPr="007D5C64">
        <w:rPr>
          <w:i/>
          <w:iCs/>
          <w:sz w:val="24"/>
          <w:szCs w:val="24"/>
        </w:rPr>
        <w:t xml:space="preserve">Figure 1: </w:t>
      </w:r>
      <w:r w:rsidR="007D5C64" w:rsidRPr="007D5C64">
        <w:rPr>
          <w:i/>
          <w:iCs/>
          <w:sz w:val="24"/>
          <w:szCs w:val="24"/>
        </w:rPr>
        <w:t xml:space="preserve">Structure of ITP Noticing </w:t>
      </w:r>
    </w:p>
    <w:p w14:paraId="6222C53E" w14:textId="03A53272" w:rsidR="00C772BE" w:rsidRPr="00EA38EB" w:rsidRDefault="00974A4F" w:rsidP="00EA38EB">
      <w:pPr>
        <w:rPr>
          <w:sz w:val="24"/>
          <w:szCs w:val="24"/>
        </w:rPr>
      </w:pPr>
      <w:r>
        <w:rPr>
          <w:sz w:val="24"/>
          <w:szCs w:val="24"/>
        </w:rPr>
        <w:t>Central to this is th</w:t>
      </w:r>
      <w:r w:rsidR="007609ED">
        <w:rPr>
          <w:sz w:val="24"/>
          <w:szCs w:val="24"/>
        </w:rPr>
        <w:t>at</w:t>
      </w:r>
      <w:r>
        <w:rPr>
          <w:sz w:val="24"/>
          <w:szCs w:val="24"/>
        </w:rPr>
        <w:t xml:space="preserve"> </w:t>
      </w:r>
      <w:r w:rsidR="007609ED" w:rsidRPr="007609ED">
        <w:rPr>
          <w:sz w:val="24"/>
          <w:szCs w:val="24"/>
        </w:rPr>
        <w:t>observing others performing professional practice, and noticing particular features, can lead to new learning.</w:t>
      </w:r>
      <w:r w:rsidR="007609ED">
        <w:rPr>
          <w:sz w:val="24"/>
          <w:szCs w:val="24"/>
        </w:rPr>
        <w:t xml:space="preserve"> The concept of professional noticing differs from everyday noticing in that </w:t>
      </w:r>
      <w:r w:rsidR="00433724">
        <w:rPr>
          <w:sz w:val="24"/>
          <w:szCs w:val="24"/>
        </w:rPr>
        <w:t xml:space="preserve">we pay attention to specific features and interpret what we observe from a professional perspective and framework. </w:t>
      </w:r>
      <w:r w:rsidR="00711A9D">
        <w:rPr>
          <w:sz w:val="24"/>
          <w:szCs w:val="24"/>
        </w:rPr>
        <w:t xml:space="preserve">It is done with a clear intent and deliberatively. </w:t>
      </w:r>
      <w:r w:rsidR="00C772BE" w:rsidRPr="6F9AF742">
        <w:rPr>
          <w:sz w:val="24"/>
          <w:szCs w:val="24"/>
        </w:rPr>
        <w:t xml:space="preserve">Rooney and Boud (2018) have suggested that noticing may contribute to helping </w:t>
      </w:r>
      <w:r w:rsidR="6D63D40F" w:rsidRPr="6F9AF742">
        <w:rPr>
          <w:sz w:val="24"/>
          <w:szCs w:val="24"/>
        </w:rPr>
        <w:t>beginning teachers to</w:t>
      </w:r>
      <w:r w:rsidR="00C772BE" w:rsidRPr="6F9AF742">
        <w:rPr>
          <w:sz w:val="24"/>
          <w:szCs w:val="24"/>
        </w:rPr>
        <w:t xml:space="preserve"> learn how to be able to understand the complex environments they work in and make</w:t>
      </w:r>
      <w:r w:rsidR="4E8E7B05" w:rsidRPr="6F9AF742">
        <w:rPr>
          <w:sz w:val="24"/>
          <w:szCs w:val="24"/>
        </w:rPr>
        <w:t xml:space="preserve"> more</w:t>
      </w:r>
      <w:r w:rsidR="00C772BE" w:rsidRPr="6F9AF742">
        <w:rPr>
          <w:sz w:val="24"/>
          <w:szCs w:val="24"/>
        </w:rPr>
        <w:t xml:space="preserve"> informed decisions</w:t>
      </w:r>
      <w:r w:rsidR="7EA3B283" w:rsidRPr="6F9AF742">
        <w:rPr>
          <w:sz w:val="24"/>
          <w:szCs w:val="24"/>
        </w:rPr>
        <w:t xml:space="preserve"> about what they do in a classroom</w:t>
      </w:r>
      <w:r w:rsidR="00C772BE" w:rsidRPr="6F9AF742">
        <w:rPr>
          <w:sz w:val="24"/>
          <w:szCs w:val="24"/>
        </w:rPr>
        <w:t>.</w:t>
      </w:r>
    </w:p>
    <w:p w14:paraId="3E065F31" w14:textId="3844F37F" w:rsidR="00F91814" w:rsidRDefault="1A9B7AFB" w:rsidP="6F9AF742">
      <w:pPr>
        <w:rPr>
          <w:color w:val="222222"/>
          <w:sz w:val="24"/>
          <w:szCs w:val="24"/>
          <w:shd w:val="clear" w:color="auto" w:fill="FFFFFF"/>
        </w:rPr>
      </w:pPr>
      <w:r w:rsidRPr="6F9AF742">
        <w:rPr>
          <w:color w:val="222222"/>
          <w:sz w:val="24"/>
          <w:szCs w:val="24"/>
        </w:rPr>
        <w:t xml:space="preserve">During the ITPs </w:t>
      </w:r>
      <w:r w:rsidR="00600386">
        <w:rPr>
          <w:color w:val="222222"/>
          <w:sz w:val="24"/>
          <w:szCs w:val="24"/>
        </w:rPr>
        <w:t xml:space="preserve">and school placement </w:t>
      </w:r>
      <w:r w:rsidRPr="6F9AF742">
        <w:rPr>
          <w:color w:val="222222"/>
          <w:sz w:val="24"/>
          <w:szCs w:val="24"/>
        </w:rPr>
        <w:t xml:space="preserve">you </w:t>
      </w:r>
      <w:r w:rsidR="0035638A">
        <w:rPr>
          <w:color w:val="222222"/>
          <w:sz w:val="24"/>
          <w:szCs w:val="24"/>
        </w:rPr>
        <w:t xml:space="preserve">should support </w:t>
      </w:r>
      <w:r w:rsidR="007D68F2">
        <w:rPr>
          <w:color w:val="222222"/>
          <w:sz w:val="24"/>
          <w:szCs w:val="24"/>
        </w:rPr>
        <w:t>You</w:t>
      </w:r>
      <w:r w:rsidRPr="6F9AF742">
        <w:rPr>
          <w:color w:val="222222"/>
          <w:sz w:val="24"/>
          <w:szCs w:val="24"/>
        </w:rPr>
        <w:t xml:space="preserve"> </w:t>
      </w:r>
      <w:r w:rsidR="0035638A">
        <w:rPr>
          <w:color w:val="222222"/>
          <w:sz w:val="24"/>
          <w:szCs w:val="24"/>
        </w:rPr>
        <w:t xml:space="preserve">in their </w:t>
      </w:r>
      <w:r w:rsidRPr="6F9AF742">
        <w:rPr>
          <w:color w:val="222222"/>
          <w:sz w:val="24"/>
          <w:szCs w:val="24"/>
        </w:rPr>
        <w:t xml:space="preserve">ability to notice in the context of a school environment. </w:t>
      </w:r>
      <w:r w:rsidR="538FA248" w:rsidRPr="6F9AF742">
        <w:rPr>
          <w:color w:val="222222"/>
          <w:sz w:val="24"/>
          <w:szCs w:val="24"/>
        </w:rPr>
        <w:t>This will be done through s</w:t>
      </w:r>
      <w:r w:rsidR="538FA248" w:rsidRPr="6F9AF742">
        <w:rPr>
          <w:sz w:val="24"/>
          <w:szCs w:val="24"/>
        </w:rPr>
        <w:t xml:space="preserve">tructured observations, deliberate attention and preparation. Schools and classrooms are complex environments and paying attention to all of the different things that are going </w:t>
      </w:r>
      <w:r w:rsidR="7806B7C8" w:rsidRPr="6F9AF742">
        <w:rPr>
          <w:sz w:val="24"/>
          <w:szCs w:val="24"/>
        </w:rPr>
        <w:t xml:space="preserve">on in a classroom is difficult. </w:t>
      </w:r>
      <w:r w:rsidR="0035638A">
        <w:rPr>
          <w:sz w:val="24"/>
          <w:szCs w:val="24"/>
        </w:rPr>
        <w:t xml:space="preserve">This skill will go beyond the ITP and is a key feature of the focused observations that </w:t>
      </w:r>
      <w:r w:rsidR="007D68F2">
        <w:rPr>
          <w:sz w:val="24"/>
          <w:szCs w:val="24"/>
        </w:rPr>
        <w:t>You</w:t>
      </w:r>
      <w:r w:rsidR="0035638A">
        <w:rPr>
          <w:sz w:val="24"/>
          <w:szCs w:val="24"/>
        </w:rPr>
        <w:t xml:space="preserve"> should be completing each week. AS a mentor you can support them in developing </w:t>
      </w:r>
      <w:r w:rsidR="7806B7C8" w:rsidRPr="6F9AF742">
        <w:rPr>
          <w:sz w:val="24"/>
          <w:szCs w:val="24"/>
        </w:rPr>
        <w:t>observing you should try and focus on the area that you have been given to observe</w:t>
      </w:r>
      <w:r w:rsidR="00600386">
        <w:rPr>
          <w:sz w:val="24"/>
          <w:szCs w:val="24"/>
        </w:rPr>
        <w:t xml:space="preserve"> as an expert you should also help direct their attention on what they should be noticing</w:t>
      </w:r>
      <w:r w:rsidR="7806B7C8" w:rsidRPr="6F9AF742">
        <w:rPr>
          <w:sz w:val="24"/>
          <w:szCs w:val="24"/>
        </w:rPr>
        <w:t xml:space="preserve">. </w:t>
      </w:r>
      <w:r w:rsidR="00C772BE" w:rsidRPr="6F9AF742">
        <w:rPr>
          <w:color w:val="222222"/>
          <w:sz w:val="24"/>
          <w:szCs w:val="24"/>
          <w:shd w:val="clear" w:color="auto" w:fill="FFFFFF"/>
        </w:rPr>
        <w:t>Jacobs et al (2010) looked at noticing in mathematical thinking</w:t>
      </w:r>
      <w:r w:rsidR="74F2C75E" w:rsidRPr="6F9AF742">
        <w:rPr>
          <w:color w:val="222222"/>
          <w:sz w:val="24"/>
          <w:szCs w:val="24"/>
          <w:shd w:val="clear" w:color="auto" w:fill="FFFFFF"/>
        </w:rPr>
        <w:t xml:space="preserve"> and showed that along with being able to notice you need to be able to interpret, respond, and reflect on what you have observed. </w:t>
      </w:r>
    </w:p>
    <w:p w14:paraId="6E409AF8" w14:textId="650FDC0A" w:rsidR="00F91814" w:rsidRPr="00F91814" w:rsidRDefault="008C33E0" w:rsidP="6F9AF742">
      <w:pPr>
        <w:rPr>
          <w:sz w:val="24"/>
          <w:szCs w:val="24"/>
          <w:shd w:val="clear" w:color="auto" w:fill="FFFFFF"/>
        </w:rPr>
      </w:pPr>
      <w:r w:rsidRPr="008C33E0">
        <w:rPr>
          <w:noProof/>
          <w:sz w:val="24"/>
          <w:szCs w:val="24"/>
          <w:shd w:val="clear" w:color="auto" w:fill="FFFFFF"/>
        </w:rPr>
        <w:lastRenderedPageBreak/>
        <w:drawing>
          <wp:inline distT="0" distB="0" distL="0" distR="0" wp14:anchorId="2C796205" wp14:editId="5B4A3D12">
            <wp:extent cx="5731510" cy="3820795"/>
            <wp:effectExtent l="0" t="0" r="0" b="8255"/>
            <wp:docPr id="5" name="Diagram 5">
              <a:extLst xmlns:a="http://schemas.openxmlformats.org/drawingml/2006/main">
                <a:ext uri="{FF2B5EF4-FFF2-40B4-BE49-F238E27FC236}">
                  <a16:creationId xmlns:a16="http://schemas.microsoft.com/office/drawing/2014/main" id="{8C9144B1-8341-4BA5-9E2B-7140285B0B0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FBF387F" w14:textId="1466289B" w:rsidR="007F0D3A" w:rsidRDefault="0035638A" w:rsidP="6F9AF742">
      <w:pPr>
        <w:rPr>
          <w:color w:val="222222"/>
          <w:sz w:val="24"/>
          <w:szCs w:val="24"/>
          <w:shd w:val="clear" w:color="auto" w:fill="FFFFFF"/>
        </w:rPr>
      </w:pPr>
      <w:r>
        <w:rPr>
          <w:color w:val="222222"/>
          <w:sz w:val="24"/>
          <w:szCs w:val="24"/>
          <w:shd w:val="clear" w:color="auto" w:fill="FFFFFF"/>
        </w:rPr>
        <w:t>As a co-tutor you should</w:t>
      </w:r>
      <w:r w:rsidR="74F2C75E" w:rsidRPr="6F9AF742">
        <w:rPr>
          <w:color w:val="222222"/>
          <w:sz w:val="24"/>
          <w:szCs w:val="24"/>
          <w:shd w:val="clear" w:color="auto" w:fill="FFFFFF"/>
        </w:rPr>
        <w:t xml:space="preserve"> spend time </w:t>
      </w:r>
      <w:r w:rsidR="1A5EF302" w:rsidRPr="6F9AF742">
        <w:rPr>
          <w:color w:val="222222"/>
          <w:sz w:val="24"/>
          <w:szCs w:val="24"/>
          <w:shd w:val="clear" w:color="auto" w:fill="FFFFFF"/>
        </w:rPr>
        <w:t xml:space="preserve">deconstructing what </w:t>
      </w:r>
      <w:r w:rsidR="007D68F2">
        <w:rPr>
          <w:color w:val="222222"/>
          <w:sz w:val="24"/>
          <w:szCs w:val="24"/>
          <w:shd w:val="clear" w:color="auto" w:fill="FFFFFF"/>
        </w:rPr>
        <w:t>You</w:t>
      </w:r>
      <w:r>
        <w:rPr>
          <w:color w:val="222222"/>
          <w:sz w:val="24"/>
          <w:szCs w:val="24"/>
          <w:shd w:val="clear" w:color="auto" w:fill="FFFFFF"/>
        </w:rPr>
        <w:t xml:space="preserve"> have </w:t>
      </w:r>
      <w:r w:rsidR="1A5EF302" w:rsidRPr="6F9AF742">
        <w:rPr>
          <w:color w:val="222222"/>
          <w:sz w:val="24"/>
          <w:szCs w:val="24"/>
          <w:shd w:val="clear" w:color="auto" w:fill="FFFFFF"/>
        </w:rPr>
        <w:t xml:space="preserve">observed, what was significant about what </w:t>
      </w:r>
      <w:r>
        <w:rPr>
          <w:color w:val="222222"/>
          <w:sz w:val="24"/>
          <w:szCs w:val="24"/>
          <w:shd w:val="clear" w:color="auto" w:fill="FFFFFF"/>
        </w:rPr>
        <w:t xml:space="preserve">they </w:t>
      </w:r>
      <w:r w:rsidR="1A5EF302" w:rsidRPr="6F9AF742">
        <w:rPr>
          <w:color w:val="222222"/>
          <w:sz w:val="24"/>
          <w:szCs w:val="24"/>
          <w:shd w:val="clear" w:color="auto" w:fill="FFFFFF"/>
        </w:rPr>
        <w:t xml:space="preserve">observed, </w:t>
      </w:r>
      <w:r w:rsidR="00882614">
        <w:rPr>
          <w:color w:val="222222"/>
          <w:sz w:val="24"/>
          <w:szCs w:val="24"/>
          <w:shd w:val="clear" w:color="auto" w:fill="FFFFFF"/>
        </w:rPr>
        <w:t>different interpretations of what they observed and what would be appropriate responses</w:t>
      </w:r>
      <w:r w:rsidR="1A5EF302" w:rsidRPr="6F9AF742">
        <w:rPr>
          <w:color w:val="222222"/>
          <w:sz w:val="24"/>
          <w:szCs w:val="24"/>
          <w:shd w:val="clear" w:color="auto" w:fill="FFFFFF"/>
        </w:rPr>
        <w:t xml:space="preserve">. </w:t>
      </w:r>
      <w:r w:rsidR="007D5C64">
        <w:rPr>
          <w:color w:val="222222"/>
          <w:sz w:val="24"/>
          <w:szCs w:val="24"/>
          <w:shd w:val="clear" w:color="auto" w:fill="FFFFFF"/>
        </w:rPr>
        <w:t>One of the differences between professional noticing and everyday noticing is that with professional noticing it is done from the perspective of the profession</w:t>
      </w:r>
      <w:r w:rsidR="00EE0D0C">
        <w:rPr>
          <w:color w:val="222222"/>
          <w:sz w:val="24"/>
          <w:szCs w:val="24"/>
          <w:shd w:val="clear" w:color="auto" w:fill="FFFFFF"/>
        </w:rPr>
        <w:t xml:space="preserve"> and what is noticed is interpreted using concepts, principles and ideas from that profession. </w:t>
      </w:r>
      <w:r w:rsidR="007F0D3A">
        <w:rPr>
          <w:color w:val="222222"/>
          <w:sz w:val="24"/>
          <w:szCs w:val="24"/>
          <w:shd w:val="clear" w:color="auto" w:fill="FFFFFF"/>
        </w:rPr>
        <w:t xml:space="preserve">This can be seen in the comparison below. With professional noticing they are drawing upon ideas and principles of education to inform how they interpret and </w:t>
      </w:r>
      <w:r w:rsidR="00FC6136">
        <w:rPr>
          <w:color w:val="222222"/>
          <w:sz w:val="24"/>
          <w:szCs w:val="24"/>
          <w:shd w:val="clear" w:color="auto" w:fill="FFFFFF"/>
        </w:rPr>
        <w:t xml:space="preserve">determine an appropriate response to what they noticed. </w:t>
      </w:r>
    </w:p>
    <w:p w14:paraId="1FEAFF03" w14:textId="7578D580" w:rsidR="00C772BE" w:rsidRPr="00D87C78" w:rsidRDefault="1A5EF302" w:rsidP="6F9AF742">
      <w:pPr>
        <w:rPr>
          <w:color w:val="222222"/>
          <w:sz w:val="24"/>
          <w:szCs w:val="24"/>
        </w:rPr>
      </w:pPr>
      <w:r w:rsidRPr="6F9AF742">
        <w:rPr>
          <w:color w:val="222222"/>
          <w:sz w:val="24"/>
          <w:szCs w:val="24"/>
          <w:shd w:val="clear" w:color="auto" w:fill="FFFFFF"/>
        </w:rPr>
        <w:lastRenderedPageBreak/>
        <w:t xml:space="preserve"> </w:t>
      </w:r>
      <w:r w:rsidR="007F0D3A">
        <w:rPr>
          <w:noProof/>
          <w:color w:val="222222"/>
          <w:sz w:val="24"/>
          <w:szCs w:val="24"/>
          <w:shd w:val="clear" w:color="auto" w:fill="FFFFFF"/>
        </w:rPr>
        <w:drawing>
          <wp:inline distT="0" distB="0" distL="0" distR="0" wp14:anchorId="7CBD96EE" wp14:editId="6850DE0F">
            <wp:extent cx="5346700" cy="3699286"/>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5461" cy="3719185"/>
                    </a:xfrm>
                    <a:prstGeom prst="rect">
                      <a:avLst/>
                    </a:prstGeom>
                    <a:noFill/>
                  </pic:spPr>
                </pic:pic>
              </a:graphicData>
            </a:graphic>
          </wp:inline>
        </w:drawing>
      </w:r>
      <w:r w:rsidR="00FC6136" w:rsidRPr="00FC6136">
        <w:rPr>
          <w:i/>
          <w:iCs/>
          <w:color w:val="222222"/>
          <w:sz w:val="24"/>
          <w:szCs w:val="24"/>
          <w:shd w:val="clear" w:color="auto" w:fill="FFFFFF"/>
        </w:rPr>
        <w:t>Figure 2: Difference between professional and everyday noticing</w:t>
      </w:r>
    </w:p>
    <w:p w14:paraId="7333959D" w14:textId="1103F216" w:rsidR="00C772BE" w:rsidRDefault="0AFF02F7" w:rsidP="6F9AF742">
      <w:pPr>
        <w:rPr>
          <w:sz w:val="24"/>
          <w:szCs w:val="24"/>
        </w:rPr>
      </w:pPr>
      <w:r w:rsidRPr="6F9AF742">
        <w:rPr>
          <w:sz w:val="24"/>
          <w:szCs w:val="24"/>
        </w:rPr>
        <w:t xml:space="preserve">The importance of noticing for you as a teacher is that it allows you to make more informed decisions in the classroom. Through the series of different </w:t>
      </w:r>
      <w:r w:rsidR="007D68F2" w:rsidRPr="6F9AF742">
        <w:rPr>
          <w:sz w:val="24"/>
          <w:szCs w:val="24"/>
        </w:rPr>
        <w:t>ITPs,</w:t>
      </w:r>
      <w:r w:rsidRPr="6F9AF742">
        <w:rPr>
          <w:sz w:val="24"/>
          <w:szCs w:val="24"/>
        </w:rPr>
        <w:t xml:space="preserve"> you will develop and practice the skill of professional noticing. This is a crucial skill in becoming a teacher as your ability to respond and adapt to situations in the classroom and improve your teaching practice depend on your ability to notice. Recent work by </w:t>
      </w:r>
      <w:r w:rsidR="00C772BE" w:rsidRPr="6F9AF742">
        <w:rPr>
          <w:sz w:val="24"/>
          <w:szCs w:val="24"/>
        </w:rPr>
        <w:t xml:space="preserve">Gheyssen et al (2021) draw upon the importance of professional noticing as </w:t>
      </w:r>
      <w:r w:rsidR="50BD5E59" w:rsidRPr="6F9AF742">
        <w:rPr>
          <w:sz w:val="24"/>
          <w:szCs w:val="24"/>
        </w:rPr>
        <w:t xml:space="preserve">an </w:t>
      </w:r>
      <w:r w:rsidR="00C772BE" w:rsidRPr="6F9AF742">
        <w:rPr>
          <w:sz w:val="24"/>
          <w:szCs w:val="24"/>
        </w:rPr>
        <w:t xml:space="preserve">important </w:t>
      </w:r>
      <w:r w:rsidR="72B587F2" w:rsidRPr="6F9AF742">
        <w:rPr>
          <w:sz w:val="24"/>
          <w:szCs w:val="24"/>
        </w:rPr>
        <w:t>form of</w:t>
      </w:r>
      <w:r w:rsidR="00C772BE" w:rsidRPr="6F9AF742">
        <w:rPr>
          <w:sz w:val="24"/>
          <w:szCs w:val="24"/>
        </w:rPr>
        <w:t xml:space="preserve"> formative assessment and responsive teaching. </w:t>
      </w:r>
      <w:r w:rsidR="7A445E6E" w:rsidRPr="6F9AF742">
        <w:rPr>
          <w:sz w:val="24"/>
          <w:szCs w:val="24"/>
        </w:rPr>
        <w:t xml:space="preserve">In that the more able a teacher was able to notice </w:t>
      </w:r>
      <w:r w:rsidR="007D68F2" w:rsidRPr="6F9AF742">
        <w:rPr>
          <w:sz w:val="24"/>
          <w:szCs w:val="24"/>
        </w:rPr>
        <w:t>within</w:t>
      </w:r>
      <w:r w:rsidR="7A445E6E" w:rsidRPr="6F9AF742">
        <w:rPr>
          <w:sz w:val="24"/>
          <w:szCs w:val="24"/>
        </w:rPr>
        <w:t xml:space="preserve"> a classroom the better they were able to respond and adapt to the needs of the students in the classroom. </w:t>
      </w:r>
    </w:p>
    <w:p w14:paraId="02D85438" w14:textId="2ED8AEF4" w:rsidR="00C772BE" w:rsidRDefault="00C772BE" w:rsidP="6F9AF742">
      <w:pPr>
        <w:rPr>
          <w:sz w:val="24"/>
          <w:szCs w:val="24"/>
        </w:rPr>
      </w:pPr>
    </w:p>
    <w:p w14:paraId="73CBDB4E" w14:textId="77777777" w:rsidR="00C772BE" w:rsidRDefault="00C772BE"/>
    <w:p w14:paraId="1D25518F" w14:textId="2C5CCA7F" w:rsidR="02406D79" w:rsidRDefault="02406D79" w:rsidP="02406D79"/>
    <w:p w14:paraId="7D4E1C74" w14:textId="71CE1BD9" w:rsidR="02406D79" w:rsidRDefault="02406D79" w:rsidP="02406D79"/>
    <w:p w14:paraId="47AF4A3C" w14:textId="77777777" w:rsidR="00D64178" w:rsidRDefault="00D64178">
      <w:pPr>
        <w:rPr>
          <w:rFonts w:asciiTheme="majorHAnsi" w:eastAsiaTheme="majorEastAsia" w:hAnsiTheme="majorHAnsi" w:cstheme="majorBidi"/>
          <w:color w:val="2F5496" w:themeColor="accent1" w:themeShade="BF"/>
          <w:sz w:val="26"/>
          <w:szCs w:val="26"/>
        </w:rPr>
      </w:pPr>
      <w:r>
        <w:br w:type="page"/>
      </w:r>
    </w:p>
    <w:p w14:paraId="6B3928C4" w14:textId="107DDDB6" w:rsidR="5CCAD058" w:rsidRDefault="5CCAD058" w:rsidP="02406D79">
      <w:pPr>
        <w:pStyle w:val="Heading2"/>
      </w:pPr>
      <w:bookmarkStart w:id="2" w:name="_Toc178627567"/>
      <w:r>
        <w:lastRenderedPageBreak/>
        <w:t>ITP 2</w:t>
      </w:r>
      <w:r w:rsidR="1861E0EC">
        <w:t xml:space="preserve">: </w:t>
      </w:r>
      <w:r w:rsidR="21B81E95">
        <w:t xml:space="preserve">Understanding Classrooms and the school environment </w:t>
      </w:r>
      <w:r w:rsidR="297F6902">
        <w:t>(3 days)</w:t>
      </w:r>
      <w:bookmarkEnd w:id="2"/>
      <w:r w:rsidR="297F6902">
        <w:t xml:space="preserve"> </w:t>
      </w:r>
    </w:p>
    <w:p w14:paraId="32A8EFEE" w14:textId="55344CAE" w:rsidR="00D442F4" w:rsidRDefault="00D442F4" w:rsidP="02406D79"/>
    <w:p w14:paraId="1A103F11" w14:textId="42F20394" w:rsidR="00D64178" w:rsidRPr="00D64178" w:rsidRDefault="00D64178" w:rsidP="02406D79">
      <w:pPr>
        <w:rPr>
          <w:b/>
          <w:bCs/>
        </w:rPr>
      </w:pPr>
      <w:r w:rsidRPr="00D64178">
        <w:rPr>
          <w:b/>
          <w:bCs/>
        </w:rPr>
        <w:t>Focus:</w:t>
      </w:r>
    </w:p>
    <w:p w14:paraId="2F4EB737" w14:textId="23C17E44" w:rsidR="001B6E7B" w:rsidRPr="001B6E7B" w:rsidRDefault="001B6E7B" w:rsidP="001B6E7B">
      <w:r w:rsidRPr="001B6E7B">
        <w:rPr>
          <w:i/>
          <w:iCs/>
        </w:rPr>
        <w:t xml:space="preserve">Noticing how the variety of students and adults contribute to different school cultures and classroom norms. </w:t>
      </w:r>
    </w:p>
    <w:p w14:paraId="79D79032" w14:textId="77777777" w:rsidR="001B6E7B" w:rsidRPr="001B6E7B" w:rsidRDefault="001B6E7B" w:rsidP="001B6E7B">
      <w:pPr>
        <w:numPr>
          <w:ilvl w:val="0"/>
          <w:numId w:val="12"/>
        </w:numPr>
      </w:pPr>
      <w:r w:rsidRPr="001B6E7B">
        <w:rPr>
          <w:b/>
          <w:bCs/>
        </w:rPr>
        <w:t xml:space="preserve">Know: </w:t>
      </w:r>
      <w:r w:rsidRPr="001B6E7B">
        <w:t>School culture and classroom norms.</w:t>
      </w:r>
    </w:p>
    <w:p w14:paraId="5DC3B87C" w14:textId="77777777" w:rsidR="001B6E7B" w:rsidRPr="001B6E7B" w:rsidRDefault="001B6E7B" w:rsidP="001B6E7B">
      <w:pPr>
        <w:numPr>
          <w:ilvl w:val="0"/>
          <w:numId w:val="12"/>
        </w:numPr>
      </w:pPr>
      <w:r w:rsidRPr="001B6E7B">
        <w:rPr>
          <w:b/>
          <w:bCs/>
        </w:rPr>
        <w:t xml:space="preserve">Reflect: </w:t>
      </w:r>
      <w:r w:rsidRPr="001B6E7B">
        <w:t>Who are the children you teach and who do you teach with.</w:t>
      </w:r>
    </w:p>
    <w:p w14:paraId="388963A9" w14:textId="77777777" w:rsidR="001B6E7B" w:rsidRPr="001B6E7B" w:rsidRDefault="001B6E7B" w:rsidP="001B6E7B">
      <w:pPr>
        <w:numPr>
          <w:ilvl w:val="0"/>
          <w:numId w:val="12"/>
        </w:numPr>
      </w:pPr>
      <w:r w:rsidRPr="001B6E7B">
        <w:rPr>
          <w:b/>
          <w:bCs/>
        </w:rPr>
        <w:t xml:space="preserve">Doing: </w:t>
      </w:r>
      <w:r w:rsidRPr="001B6E7B">
        <w:t>Professionalism and communicating high expectations for all.</w:t>
      </w:r>
    </w:p>
    <w:p w14:paraId="4D26BCDF" w14:textId="51331736" w:rsidR="00D442F4" w:rsidRDefault="003623BD" w:rsidP="003623BD">
      <w:pPr>
        <w:pStyle w:val="Heading2"/>
      </w:pPr>
      <w:bookmarkStart w:id="3" w:name="_Toc178627568"/>
      <w:r>
        <w:t>Outline</w:t>
      </w:r>
      <w:bookmarkEnd w:id="3"/>
    </w:p>
    <w:p w14:paraId="0945AA19" w14:textId="77777777" w:rsidR="00412C1F" w:rsidRPr="00412C1F" w:rsidRDefault="00412C1F" w:rsidP="00412C1F"/>
    <w:p w14:paraId="6E06B747" w14:textId="334584B1" w:rsidR="00D442F4" w:rsidRDefault="297F6902" w:rsidP="02406D79">
      <w:r w:rsidRPr="02406D79">
        <w:rPr>
          <w:b/>
          <w:bCs/>
        </w:rPr>
        <w:t>Day one:</w:t>
      </w:r>
      <w:r>
        <w:t xml:space="preserve"> University Based</w:t>
      </w:r>
      <w:r w:rsidR="02D477D1">
        <w:t xml:space="preserve"> – Understand your schools and classrooms context</w:t>
      </w:r>
    </w:p>
    <w:p w14:paraId="75C1C0AE" w14:textId="2CD53A53" w:rsidR="00D442F4" w:rsidRDefault="297F6902" w:rsidP="02406D79">
      <w:r w:rsidRPr="02406D79">
        <w:rPr>
          <w:b/>
          <w:bCs/>
        </w:rPr>
        <w:t>Day two:</w:t>
      </w:r>
      <w:r>
        <w:t xml:space="preserve"> School</w:t>
      </w:r>
      <w:r w:rsidR="1BF50FA8">
        <w:t>: Noticing the culture and classroom environment</w:t>
      </w:r>
    </w:p>
    <w:p w14:paraId="4C20A332" w14:textId="1DEA4E0C" w:rsidR="001B6E7B" w:rsidRPr="00FF3F17" w:rsidRDefault="001B6E7B" w:rsidP="02406D79">
      <w:r>
        <w:rPr>
          <w:b/>
          <w:bCs/>
        </w:rPr>
        <w:t xml:space="preserve">Day three: </w:t>
      </w:r>
      <w:r w:rsidR="00FF3F17">
        <w:t xml:space="preserve">University: Deconstructing and planning </w:t>
      </w:r>
    </w:p>
    <w:p w14:paraId="04D1367E" w14:textId="23422E1F" w:rsidR="00D64364" w:rsidRDefault="00301111" w:rsidP="00253530">
      <w:pPr>
        <w:pStyle w:val="Heading2"/>
      </w:pPr>
      <w:bookmarkStart w:id="4" w:name="_Toc178627569"/>
      <w:r>
        <w:t>Day One: Who are the children you teach?</w:t>
      </w:r>
      <w:bookmarkEnd w:id="4"/>
      <w:r>
        <w:t xml:space="preserve"> </w:t>
      </w:r>
    </w:p>
    <w:p w14:paraId="37A21677" w14:textId="77777777" w:rsidR="00F915C8" w:rsidRPr="00F915C8" w:rsidRDefault="00F915C8" w:rsidP="00F915C8"/>
    <w:p w14:paraId="66C03161" w14:textId="22C7FB10" w:rsidR="00301111" w:rsidRPr="00301111" w:rsidRDefault="00353CB8" w:rsidP="00301111">
      <w:r>
        <w:t xml:space="preserve">In the university sessions </w:t>
      </w:r>
      <w:r w:rsidR="00FB40D5">
        <w:t>you</w:t>
      </w:r>
      <w:r>
        <w:t xml:space="preserve"> will be looking at schools</w:t>
      </w:r>
      <w:r w:rsidR="004F35F0">
        <w:t xml:space="preserve"> that they will be going to on their placement. They will be </w:t>
      </w:r>
      <w:r w:rsidR="00FB4C89">
        <w:t xml:space="preserve">considering the place of the school in the community, </w:t>
      </w:r>
      <w:r w:rsidR="00013856">
        <w:t xml:space="preserve">its geography, </w:t>
      </w:r>
      <w:r w:rsidR="00FB4C89">
        <w:t>the demographics of the students in the school</w:t>
      </w:r>
      <w:r w:rsidR="006810FA">
        <w:t xml:space="preserve">, the history of the school, </w:t>
      </w:r>
      <w:r w:rsidR="00BA3910">
        <w:t xml:space="preserve">and the heritage of the </w:t>
      </w:r>
      <w:r w:rsidR="00516E0D">
        <w:t>families of students who attend the school</w:t>
      </w:r>
      <w:r w:rsidR="00BA3910">
        <w:t xml:space="preserve"> so that they are able to understand who the students they teach are and the </w:t>
      </w:r>
      <w:r w:rsidR="00516E0D">
        <w:t>world they come from before they enter the school gates</w:t>
      </w:r>
      <w:r w:rsidR="0008766C">
        <w:t xml:space="preserve"> and the different experiences students have of school as a result of this</w:t>
      </w:r>
      <w:r w:rsidR="00516E0D">
        <w:t xml:space="preserve">. They will look at </w:t>
      </w:r>
      <w:r w:rsidR="007D68F2">
        <w:t>Ofsted</w:t>
      </w:r>
      <w:r w:rsidR="00516E0D">
        <w:t xml:space="preserve"> data, </w:t>
      </w:r>
      <w:r w:rsidR="00013856">
        <w:t xml:space="preserve">census data </w:t>
      </w:r>
      <w:r w:rsidR="00463CED">
        <w:t xml:space="preserve">and performance data to gain a picture of the school. </w:t>
      </w:r>
    </w:p>
    <w:p w14:paraId="7DB5DC4B" w14:textId="18D37F8E" w:rsidR="00D442F4" w:rsidRDefault="00B6669B" w:rsidP="00253530">
      <w:pPr>
        <w:pStyle w:val="Heading2"/>
      </w:pPr>
      <w:bookmarkStart w:id="5" w:name="_Toc178627570"/>
      <w:r>
        <w:t>Day Two: School</w:t>
      </w:r>
      <w:bookmarkEnd w:id="5"/>
      <w:r>
        <w:t xml:space="preserve"> </w:t>
      </w:r>
    </w:p>
    <w:p w14:paraId="13813A2C" w14:textId="77777777" w:rsidR="00FF0398" w:rsidRDefault="00FF0398" w:rsidP="00FF0398"/>
    <w:p w14:paraId="70C30D3D" w14:textId="34086830" w:rsidR="00463CED" w:rsidRPr="00FF0398" w:rsidRDefault="00463CED" w:rsidP="00FF0398">
      <w:r>
        <w:t xml:space="preserve">With the understanding of how the variety of the student population, their families all contribute </w:t>
      </w:r>
      <w:r w:rsidR="00DF42B4">
        <w:t xml:space="preserve">to the school culture during this day they will be doing a range of observations to help them notice and understand the school culture. </w:t>
      </w:r>
    </w:p>
    <w:p w14:paraId="183CD044" w14:textId="5E91AD00" w:rsidR="00D442F4" w:rsidRPr="002558E1" w:rsidRDefault="53E03521" w:rsidP="00F915C8">
      <w:pPr>
        <w:pStyle w:val="Heading3"/>
      </w:pPr>
      <w:bookmarkStart w:id="6" w:name="_Toc178627571"/>
      <w:r w:rsidRPr="002558E1">
        <w:t>Activity</w:t>
      </w:r>
      <w:r w:rsidR="2D49DDD2" w:rsidRPr="002558E1">
        <w:t xml:space="preserve"> 1</w:t>
      </w:r>
      <w:r w:rsidRPr="002558E1">
        <w:t>: Coming into school.</w:t>
      </w:r>
      <w:bookmarkEnd w:id="6"/>
      <w:r w:rsidRPr="002558E1">
        <w:t xml:space="preserve"> </w:t>
      </w:r>
    </w:p>
    <w:p w14:paraId="2E6B854C" w14:textId="1BE38E4E" w:rsidR="002558E1" w:rsidRDefault="53E03521">
      <w:r>
        <w:t xml:space="preserve">You </w:t>
      </w:r>
      <w:r w:rsidR="002558E1">
        <w:t>should</w:t>
      </w:r>
      <w:r>
        <w:t xml:space="preserve"> join the members of staff who are involved in the start of the day</w:t>
      </w:r>
      <w:r w:rsidR="000D5431">
        <w:t xml:space="preserve"> or to observe students coming into school. </w:t>
      </w:r>
    </w:p>
    <w:p w14:paraId="1312BF66" w14:textId="480B2259" w:rsidR="002558E1" w:rsidRPr="002558E1" w:rsidRDefault="002558E1">
      <w:pPr>
        <w:rPr>
          <w:b/>
          <w:bCs/>
        </w:rPr>
      </w:pPr>
      <w:r>
        <w:rPr>
          <w:b/>
          <w:bCs/>
        </w:rPr>
        <w:t xml:space="preserve">Noticing </w:t>
      </w:r>
    </w:p>
    <w:p w14:paraId="28A68C8D" w14:textId="638876BC" w:rsidR="00D442F4" w:rsidRDefault="000F2536">
      <w:r>
        <w:t>You</w:t>
      </w:r>
      <w:r w:rsidR="002558E1">
        <w:t xml:space="preserve"> should notice: </w:t>
      </w:r>
      <w:r w:rsidR="00446DE7">
        <w:t>How do the students arrive at school? What type of transportation do they take? What happens as they enter the school? What do the students do? What are the staff doing as they come into school?</w:t>
      </w:r>
    </w:p>
    <w:p w14:paraId="70F9211C" w14:textId="76EEEAD3" w:rsidR="00BD1979" w:rsidRDefault="00BD1979">
      <w:pPr>
        <w:rPr>
          <w:b/>
          <w:bCs/>
        </w:rPr>
      </w:pPr>
      <w:r>
        <w:rPr>
          <w:b/>
          <w:bCs/>
        </w:rPr>
        <w:t xml:space="preserve">Interpretation </w:t>
      </w:r>
    </w:p>
    <w:p w14:paraId="744E61F4" w14:textId="3682151B" w:rsidR="00BD1979" w:rsidRPr="00BD1979" w:rsidRDefault="00BD1979">
      <w:r>
        <w:lastRenderedPageBreak/>
        <w:t xml:space="preserve">What does the different ways that students arrive at school suggest about the school? </w:t>
      </w:r>
      <w:r w:rsidR="000D5431">
        <w:t xml:space="preserve">What differences do they notice in how students are before and after they enter the school? What role do members of staff have in establishing the school culture? </w:t>
      </w:r>
    </w:p>
    <w:p w14:paraId="733FDF43" w14:textId="4BC85B7B" w:rsidR="00DF42B4" w:rsidRDefault="00DF42B4" w:rsidP="00F915C8">
      <w:pPr>
        <w:pStyle w:val="Heading3"/>
      </w:pPr>
      <w:bookmarkStart w:id="7" w:name="_Toc178627572"/>
      <w:r>
        <w:t>Activity 2</w:t>
      </w:r>
      <w:r w:rsidR="75331802" w:rsidRPr="76B8DB7B">
        <w:t>:</w:t>
      </w:r>
      <w:r>
        <w:t xml:space="preserve"> Lesson Observation</w:t>
      </w:r>
      <w:bookmarkEnd w:id="7"/>
      <w:r>
        <w:t xml:space="preserve"> </w:t>
      </w:r>
    </w:p>
    <w:p w14:paraId="6E7E1522" w14:textId="77777777" w:rsidR="00412C1F" w:rsidRDefault="75331802" w:rsidP="6C059208">
      <w:r>
        <w:t xml:space="preserve"> During this observation you </w:t>
      </w:r>
      <w:r w:rsidR="006B5D35">
        <w:t xml:space="preserve">are not to focus on the teacher but you </w:t>
      </w:r>
      <w:r>
        <w:t>will be looking at how members of the school community interact with each other</w:t>
      </w:r>
      <w:r w:rsidR="47186EAD">
        <w:t xml:space="preserve">. This will focus on how students and teachers communicate. </w:t>
      </w:r>
    </w:p>
    <w:p w14:paraId="28418C6C" w14:textId="77777777" w:rsidR="00412C1F" w:rsidRDefault="00412C1F" w:rsidP="6C059208">
      <w:pPr>
        <w:rPr>
          <w:b/>
          <w:bCs/>
        </w:rPr>
      </w:pPr>
      <w:r>
        <w:rPr>
          <w:b/>
          <w:bCs/>
        </w:rPr>
        <w:t xml:space="preserve">Noticing </w:t>
      </w:r>
    </w:p>
    <w:p w14:paraId="23EA15D4" w14:textId="77777777" w:rsidR="00412C1F" w:rsidRDefault="006B5D35" w:rsidP="6C059208">
      <w:r>
        <w:t xml:space="preserve">How do teachers communicate with the students? </w:t>
      </w:r>
    </w:p>
    <w:p w14:paraId="459BEED7" w14:textId="77777777" w:rsidR="00412C1F" w:rsidRDefault="002558E1" w:rsidP="6C059208">
      <w:r>
        <w:t xml:space="preserve">Do they communicate in the same way at the start of the lesson? </w:t>
      </w:r>
    </w:p>
    <w:p w14:paraId="007EE7A9" w14:textId="2F9D2D39" w:rsidR="00412C1F" w:rsidRDefault="00412C1F" w:rsidP="6C059208">
      <w:r>
        <w:t xml:space="preserve">What differences are </w:t>
      </w:r>
      <w:r w:rsidR="007D68F2">
        <w:t>they’re</w:t>
      </w:r>
      <w:r>
        <w:t xml:space="preserve"> between when the teacher is communicating with</w:t>
      </w:r>
      <w:r w:rsidR="002558E1">
        <w:t xml:space="preserve"> whole class, individuals or groups? </w:t>
      </w:r>
    </w:p>
    <w:p w14:paraId="0BF973B4" w14:textId="77777777" w:rsidR="00412C1F" w:rsidRDefault="00412C1F" w:rsidP="6C059208">
      <w:r>
        <w:t xml:space="preserve">How do students communicate with the members of staff in the room? </w:t>
      </w:r>
    </w:p>
    <w:p w14:paraId="3A08AB93" w14:textId="77777777" w:rsidR="00412C1F" w:rsidRDefault="00412C1F" w:rsidP="6C059208">
      <w:r>
        <w:t xml:space="preserve">How is it different to how they communicate with their peers? </w:t>
      </w:r>
    </w:p>
    <w:p w14:paraId="64B657D1" w14:textId="7BD874E0" w:rsidR="75331802" w:rsidRDefault="00412C1F" w:rsidP="6C059208">
      <w:r>
        <w:t xml:space="preserve">Is there a difference in how they communicate before the lesson starts and during the lesson? </w:t>
      </w:r>
    </w:p>
    <w:p w14:paraId="306E999C" w14:textId="387C7498" w:rsidR="00412C1F" w:rsidRDefault="00412C1F" w:rsidP="6C059208">
      <w:pPr>
        <w:rPr>
          <w:b/>
          <w:bCs/>
        </w:rPr>
      </w:pPr>
      <w:r>
        <w:rPr>
          <w:b/>
          <w:bCs/>
        </w:rPr>
        <w:t>Deconstruction</w:t>
      </w:r>
    </w:p>
    <w:p w14:paraId="7B781804" w14:textId="77777777" w:rsidR="00852FB8" w:rsidRDefault="00412C1F" w:rsidP="6C059208">
      <w:r>
        <w:t xml:space="preserve">What does how the members of the school community tell you about the school culture? </w:t>
      </w:r>
    </w:p>
    <w:p w14:paraId="08BA5CB1" w14:textId="59931ACD" w:rsidR="00412C1F" w:rsidRPr="00412C1F" w:rsidRDefault="00412C1F" w:rsidP="6C059208">
      <w:r>
        <w:t xml:space="preserve">What are the norms around how members communicate with each other? </w:t>
      </w:r>
    </w:p>
    <w:p w14:paraId="449E18F6" w14:textId="77777777" w:rsidR="00FF3F17" w:rsidRDefault="00FF3F17">
      <w:pPr>
        <w:rPr>
          <w:b/>
          <w:bCs/>
        </w:rPr>
      </w:pPr>
      <w:r>
        <w:rPr>
          <w:b/>
          <w:bCs/>
        </w:rPr>
        <w:br w:type="page"/>
      </w:r>
    </w:p>
    <w:p w14:paraId="6FC642C4" w14:textId="166ABD70" w:rsidR="47186EAD" w:rsidRDefault="5E1550DE" w:rsidP="00F915C8">
      <w:pPr>
        <w:pStyle w:val="Heading3"/>
      </w:pPr>
      <w:bookmarkStart w:id="8" w:name="_Toc178627573"/>
      <w:r w:rsidRPr="76B8DB7B">
        <w:lastRenderedPageBreak/>
        <w:t xml:space="preserve">Activity </w:t>
      </w:r>
      <w:r w:rsidR="00DF42B4">
        <w:t>3</w:t>
      </w:r>
      <w:r w:rsidRPr="76B8DB7B">
        <w:t xml:space="preserve">: </w:t>
      </w:r>
      <w:r w:rsidR="47186EAD" w:rsidRPr="76B8DB7B">
        <w:t>Understanding your school</w:t>
      </w:r>
      <w:r w:rsidR="004E5299">
        <w:t xml:space="preserve"> </w:t>
      </w:r>
      <w:r w:rsidR="00F915C8">
        <w:t>scavenger</w:t>
      </w:r>
      <w:r w:rsidR="004E5299">
        <w:t xml:space="preserve"> hunt</w:t>
      </w:r>
      <w:bookmarkEnd w:id="8"/>
    </w:p>
    <w:p w14:paraId="2AA53719" w14:textId="2F762012" w:rsidR="004E5299" w:rsidRDefault="00FB40D5" w:rsidP="6C059208">
      <w:r>
        <w:t>You</w:t>
      </w:r>
      <w:r w:rsidR="004E5299">
        <w:t xml:space="preserve"> should have some time to explore the school. This should be done by</w:t>
      </w:r>
      <w:r>
        <w:t xml:space="preserve"> yourself</w:t>
      </w:r>
      <w:r w:rsidR="004E5299">
        <w:t xml:space="preserve"> or with another </w:t>
      </w:r>
      <w:r>
        <w:t>PGCE student</w:t>
      </w:r>
      <w:r w:rsidR="004E5299">
        <w:t xml:space="preserve">. </w:t>
      </w:r>
      <w:r>
        <w:t xml:space="preserve">You </w:t>
      </w:r>
      <w:r w:rsidR="004E5299">
        <w:t xml:space="preserve">should try and answer as many of these questions in </w:t>
      </w:r>
      <w:r w:rsidR="00EA38EB">
        <w:t xml:space="preserve">a lesson. </w:t>
      </w:r>
      <w:r w:rsidR="00852FB8">
        <w:t xml:space="preserve">The purpose of this activity is to help them to understand the geography of the school and the </w:t>
      </w:r>
      <w:r w:rsidR="00F915C8">
        <w:t xml:space="preserve">messages that they can get from walking around the school regarding the school culture. This will be done through a scavenger hunt. </w:t>
      </w:r>
    </w:p>
    <w:p w14:paraId="4C304830" w14:textId="1A4FE45A" w:rsidR="00EA38EB" w:rsidRPr="00EA38EB" w:rsidRDefault="007D68F2" w:rsidP="6C059208">
      <w:pPr>
        <w:rPr>
          <w:b/>
          <w:bCs/>
        </w:rPr>
      </w:pPr>
      <w:r>
        <w:rPr>
          <w:b/>
          <w:bCs/>
        </w:rPr>
        <w:t>Scavenger</w:t>
      </w:r>
      <w:r w:rsidR="00EA38EB">
        <w:rPr>
          <w:b/>
          <w:bCs/>
        </w:rPr>
        <w:t xml:space="preserve"> Hunt</w:t>
      </w:r>
    </w:p>
    <w:p w14:paraId="7B3B7747" w14:textId="4B3E1B76" w:rsidR="47186EAD" w:rsidRDefault="47186EAD" w:rsidP="6C059208">
      <w:r>
        <w:t xml:space="preserve">What is the closest photocopier to your department? </w:t>
      </w:r>
    </w:p>
    <w:p w14:paraId="0710A928" w14:textId="160CE5F0" w:rsidR="47186EAD" w:rsidRDefault="47186EAD" w:rsidP="6C059208">
      <w:r>
        <w:t>How do students move around the schoo</w:t>
      </w:r>
      <w:r w:rsidR="00AD5FCB">
        <w:t>l</w:t>
      </w:r>
      <w:r>
        <w:t>?</w:t>
      </w:r>
      <w:r w:rsidR="00AD5FCB">
        <w:t xml:space="preserve"> Is there any </w:t>
      </w:r>
      <w:r w:rsidR="007D68F2">
        <w:t>one-way</w:t>
      </w:r>
      <w:r w:rsidR="00AD5FCB">
        <w:t xml:space="preserve"> systems </w:t>
      </w:r>
      <w:r w:rsidR="00AF4F9D">
        <w:t>or rules on how they get around the school?</w:t>
      </w:r>
      <w:r>
        <w:t xml:space="preserve"> </w:t>
      </w:r>
    </w:p>
    <w:p w14:paraId="5F0D8920" w14:textId="5CC79301" w:rsidR="47186EAD" w:rsidRDefault="47186EAD" w:rsidP="6C059208">
      <w:r>
        <w:t xml:space="preserve">How long does it take to get from one end of the school to the </w:t>
      </w:r>
      <w:r w:rsidR="007D68F2">
        <w:t>other?</w:t>
      </w:r>
    </w:p>
    <w:p w14:paraId="6F7EB4BB" w14:textId="40AE97DC" w:rsidR="47186EAD" w:rsidRDefault="47186EAD" w:rsidP="6C059208">
      <w:r>
        <w:t>Find the staff room. What do you notice about the staff room?</w:t>
      </w:r>
    </w:p>
    <w:p w14:paraId="7144C013" w14:textId="2DCAA1F6" w:rsidR="47186EAD" w:rsidRDefault="47186EAD" w:rsidP="6C059208">
      <w:r>
        <w:t xml:space="preserve">Find the school library. How is it being used? </w:t>
      </w:r>
      <w:r w:rsidR="00A97641">
        <w:t xml:space="preserve">What </w:t>
      </w:r>
      <w:r w:rsidR="00E80234">
        <w:t>is</w:t>
      </w:r>
      <w:r w:rsidR="00A97641">
        <w:t xml:space="preserve"> the </w:t>
      </w:r>
      <w:r w:rsidR="00E80234">
        <w:t>librarian’s</w:t>
      </w:r>
      <w:r w:rsidR="00A97641">
        <w:t xml:space="preserve"> favourite book?</w:t>
      </w:r>
    </w:p>
    <w:p w14:paraId="39F0F71B" w14:textId="52DA7C9D" w:rsidR="47186EAD" w:rsidRDefault="47186EAD" w:rsidP="6C059208">
      <w:r>
        <w:t xml:space="preserve">Find the English Department. </w:t>
      </w:r>
      <w:r w:rsidR="20C4889B">
        <w:t>What displays do they have on the walls?</w:t>
      </w:r>
    </w:p>
    <w:p w14:paraId="2867E717" w14:textId="17CA6448" w:rsidR="47186EAD" w:rsidRDefault="47186EAD" w:rsidP="6C059208">
      <w:r>
        <w:t xml:space="preserve">Find the Art, Design and Technology classrooms. How is it different to other spaces in the school? </w:t>
      </w:r>
    </w:p>
    <w:p w14:paraId="289ADB62" w14:textId="502797CD" w:rsidR="47186EAD" w:rsidRDefault="47186EAD" w:rsidP="6C059208">
      <w:r>
        <w:t xml:space="preserve">Find the reprographics department. </w:t>
      </w:r>
      <w:r w:rsidR="11212E5B">
        <w:t>How many photocopie</w:t>
      </w:r>
      <w:r w:rsidR="34AA103C">
        <w:t>r</w:t>
      </w:r>
      <w:r w:rsidR="11212E5B">
        <w:t>s do they have</w:t>
      </w:r>
      <w:r>
        <w:t>?</w:t>
      </w:r>
      <w:r w:rsidR="299F974E">
        <w:t xml:space="preserve"> Do the</w:t>
      </w:r>
      <w:r w:rsidR="00A97641">
        <w:t xml:space="preserve"> members of staff</w:t>
      </w:r>
      <w:r w:rsidR="299F974E">
        <w:t xml:space="preserve"> have any pets? </w:t>
      </w:r>
    </w:p>
    <w:p w14:paraId="3349C87C" w14:textId="45A7FAF7" w:rsidR="47186EAD" w:rsidRDefault="47186EAD" w:rsidP="6C059208">
      <w:r>
        <w:t>Find the IT department</w:t>
      </w:r>
      <w:r w:rsidR="599956FC">
        <w:t>. How many people are part of that department?</w:t>
      </w:r>
      <w:r w:rsidR="700E713B">
        <w:t xml:space="preserve"> Do they prefer sweets or chocolate?</w:t>
      </w:r>
    </w:p>
    <w:p w14:paraId="051C6B67" w14:textId="794FF3BA" w:rsidR="47186EAD" w:rsidRDefault="47186EAD" w:rsidP="6C059208">
      <w:r>
        <w:t xml:space="preserve">What’s the name of the school receptionist? </w:t>
      </w:r>
    </w:p>
    <w:p w14:paraId="1C9A3D00" w14:textId="03962350" w:rsidR="15DFF655" w:rsidRDefault="15DFF655" w:rsidP="76B8DB7B">
      <w:r>
        <w:t xml:space="preserve">What posters and displays are in the reception area? </w:t>
      </w:r>
    </w:p>
    <w:p w14:paraId="7E2F7AE8" w14:textId="2A284A26" w:rsidR="4B2DCB03" w:rsidRDefault="4B2DCB03" w:rsidP="76B8DB7B">
      <w:r>
        <w:t>Does your department have an office/workspace?</w:t>
      </w:r>
    </w:p>
    <w:p w14:paraId="008BC047" w14:textId="0748CAEB" w:rsidR="4B2DCB03" w:rsidRDefault="4B2DCB03" w:rsidP="6C059208">
      <w:r>
        <w:t>Where do people in your department work</w:t>
      </w:r>
      <w:r w:rsidR="30F4CE42">
        <w:t xml:space="preserve">? </w:t>
      </w:r>
    </w:p>
    <w:p w14:paraId="5ABBB2BB" w14:textId="470911DE" w:rsidR="5D871E24" w:rsidRDefault="5D871E24" w:rsidP="6C059208">
      <w:r>
        <w:t>Are there any trophies, achievements, plaques displayed</w:t>
      </w:r>
      <w:r w:rsidR="2353FE54">
        <w:t xml:space="preserve"> in the school</w:t>
      </w:r>
      <w:r>
        <w:t xml:space="preserve">? What are they for? </w:t>
      </w:r>
    </w:p>
    <w:p w14:paraId="34DB819B" w14:textId="0243D8CE" w:rsidR="47186EAD" w:rsidRDefault="47186EAD" w:rsidP="6C059208">
      <w:r>
        <w:t xml:space="preserve">What posters, displays are in the </w:t>
      </w:r>
      <w:r w:rsidR="34D00D5F">
        <w:t>corridors</w:t>
      </w:r>
      <w:r>
        <w:t xml:space="preserve">? </w:t>
      </w:r>
    </w:p>
    <w:p w14:paraId="46EA64FB" w14:textId="3B51669C" w:rsidR="5B231F09" w:rsidRDefault="5B231F09" w:rsidP="6C059208">
      <w:r>
        <w:t>Can you find any of the school rules</w:t>
      </w:r>
      <w:r w:rsidR="11B1C84A">
        <w:t xml:space="preserve"> on display? How many rules do they have? </w:t>
      </w:r>
    </w:p>
    <w:p w14:paraId="755989E4" w14:textId="74AEF686" w:rsidR="26EA7265" w:rsidRDefault="26EA7265" w:rsidP="6C059208">
      <w:r>
        <w:t xml:space="preserve">How many staff toilets are there? </w:t>
      </w:r>
    </w:p>
    <w:p w14:paraId="7F7DD136" w14:textId="234A9A44" w:rsidR="26EA7265" w:rsidRDefault="26EA7265" w:rsidP="6C059208">
      <w:r>
        <w:t>How many student toilets are there</w:t>
      </w:r>
      <w:r w:rsidR="1C683F3B">
        <w:t xml:space="preserve"> in the school</w:t>
      </w:r>
      <w:r>
        <w:t>?</w:t>
      </w:r>
    </w:p>
    <w:p w14:paraId="689FE5F8" w14:textId="68C581B1" w:rsidR="6A5E7C3E" w:rsidRDefault="6A5E7C3E" w:rsidP="6C059208">
      <w:r>
        <w:t xml:space="preserve">Find a quiet place in the school. Where is it? </w:t>
      </w:r>
    </w:p>
    <w:p w14:paraId="485A4E54" w14:textId="16A2DE3D" w:rsidR="6A5E7C3E" w:rsidRDefault="6A5E7C3E" w:rsidP="6C059208">
      <w:r>
        <w:t>Find the noisiest place in the school. Where is it?</w:t>
      </w:r>
    </w:p>
    <w:p w14:paraId="42515D45" w14:textId="7FB008D8" w:rsidR="749C163E" w:rsidRDefault="749C163E" w:rsidP="6C059208">
      <w:r>
        <w:t>What</w:t>
      </w:r>
      <w:r w:rsidR="20AC1438">
        <w:t>’</w:t>
      </w:r>
      <w:r>
        <w:t>s the name of the designated Safeguard Lead?</w:t>
      </w:r>
    </w:p>
    <w:p w14:paraId="15ACA9F2" w14:textId="33E7D7DB" w:rsidR="6C059208" w:rsidRDefault="6C059208" w:rsidP="6C059208"/>
    <w:p w14:paraId="4148F9C1" w14:textId="5568FB42" w:rsidR="00F915C8" w:rsidRPr="00F915C8" w:rsidRDefault="68793B32" w:rsidP="00F915C8">
      <w:pPr>
        <w:pStyle w:val="Heading3"/>
      </w:pPr>
      <w:bookmarkStart w:id="9" w:name="_Toc178627574"/>
      <w:r w:rsidRPr="00F915C8">
        <w:lastRenderedPageBreak/>
        <w:t xml:space="preserve">Activity </w:t>
      </w:r>
      <w:r w:rsidR="000D5431" w:rsidRPr="00F915C8">
        <w:t>4</w:t>
      </w:r>
      <w:r w:rsidRPr="00F915C8">
        <w:t xml:space="preserve">: </w:t>
      </w:r>
      <w:r w:rsidR="00F915C8" w:rsidRPr="00F915C8">
        <w:t>Noticing at social times</w:t>
      </w:r>
      <w:bookmarkEnd w:id="9"/>
    </w:p>
    <w:p w14:paraId="7C43D093" w14:textId="17F230DB" w:rsidR="6C059208" w:rsidRDefault="68793B32">
      <w:r>
        <w:t xml:space="preserve">Join a member of staff while on duty during either break or </w:t>
      </w:r>
      <w:r w:rsidR="6C7F490D">
        <w:t xml:space="preserve">lunch </w:t>
      </w:r>
      <w:r>
        <w:t xml:space="preserve">duty. How do the students interact with each other during social time? How do the staff interact with students during this time? What are the </w:t>
      </w:r>
      <w:r w:rsidR="39A03944">
        <w:t xml:space="preserve">students doing during this time? </w:t>
      </w:r>
      <w:r w:rsidR="57E1A2DC">
        <w:t xml:space="preserve">How do the members of staff interact with each other? </w:t>
      </w:r>
    </w:p>
    <w:p w14:paraId="1D9B94DB" w14:textId="1CBFE680" w:rsidR="00D442F4" w:rsidRDefault="297F6902" w:rsidP="00F915C8">
      <w:pPr>
        <w:pStyle w:val="Heading2"/>
      </w:pPr>
      <w:bookmarkStart w:id="10" w:name="_Toc178627575"/>
      <w:r w:rsidRPr="02406D79">
        <w:t>Day three: University</w:t>
      </w:r>
      <w:bookmarkEnd w:id="10"/>
    </w:p>
    <w:p w14:paraId="4E182A9E" w14:textId="376F2A01" w:rsidR="66376776" w:rsidRDefault="66376776" w:rsidP="02406D79">
      <w:r>
        <w:t xml:space="preserve">Deconstruct </w:t>
      </w:r>
      <w:r w:rsidR="407F31D8">
        <w:t xml:space="preserve">what </w:t>
      </w:r>
      <w:r w:rsidR="00F915C8">
        <w:t>they have</w:t>
      </w:r>
      <w:r w:rsidR="407F31D8">
        <w:t xml:space="preserve"> observed </w:t>
      </w:r>
      <w:r w:rsidR="00F915C8">
        <w:t xml:space="preserve">from what you have observed what can you tell about the school culture? What did you notice about the students in the school? </w:t>
      </w:r>
    </w:p>
    <w:p w14:paraId="69F98E76" w14:textId="055797D9" w:rsidR="407F31D8" w:rsidRDefault="228B702F" w:rsidP="76B8DB7B">
      <w:pPr>
        <w:rPr>
          <w:b/>
          <w:bCs/>
        </w:rPr>
      </w:pPr>
      <w:r w:rsidRPr="76B8DB7B">
        <w:rPr>
          <w:b/>
          <w:bCs/>
        </w:rPr>
        <w:t xml:space="preserve">Activity: </w:t>
      </w:r>
      <w:r w:rsidR="6A3738E1" w:rsidRPr="76B8DB7B">
        <w:rPr>
          <w:b/>
          <w:bCs/>
        </w:rPr>
        <w:t>Perceptions of th</w:t>
      </w:r>
      <w:r w:rsidR="2103D21B" w:rsidRPr="76B8DB7B">
        <w:rPr>
          <w:b/>
          <w:bCs/>
        </w:rPr>
        <w:t>e</w:t>
      </w:r>
      <w:r w:rsidR="6A3738E1" w:rsidRPr="76B8DB7B">
        <w:rPr>
          <w:b/>
          <w:bCs/>
        </w:rPr>
        <w:t xml:space="preserve"> school </w:t>
      </w:r>
    </w:p>
    <w:p w14:paraId="0F83A542" w14:textId="5C840E76" w:rsidR="407F31D8" w:rsidRDefault="27D265AC" w:rsidP="02406D79">
      <w:r>
        <w:t xml:space="preserve">Search for the school on google. In what ways has the school featured in the news? Go on the </w:t>
      </w:r>
      <w:r w:rsidR="00E80234">
        <w:t>school’s</w:t>
      </w:r>
      <w:r>
        <w:t xml:space="preserve"> website. Can you find any news from the school? What do they include in their newsletters? Look at their pre</w:t>
      </w:r>
      <w:r w:rsidR="06E97147">
        <w:t xml:space="preserve">vious Ofsted reports what have they said about the school? </w:t>
      </w:r>
    </w:p>
    <w:p w14:paraId="239586E5" w14:textId="3B90BDC3" w:rsidR="407F31D8" w:rsidRDefault="407F31D8" w:rsidP="02406D79">
      <w:r>
        <w:t xml:space="preserve">What did you notice about the classrooms and students that you met while at school? </w:t>
      </w:r>
    </w:p>
    <w:p w14:paraId="2F21E848" w14:textId="1169347B" w:rsidR="2377018C" w:rsidRDefault="20BAF218" w:rsidP="6C059208">
      <w:pPr>
        <w:rPr>
          <w:b/>
          <w:bCs/>
        </w:rPr>
      </w:pPr>
      <w:r w:rsidRPr="76B8DB7B">
        <w:rPr>
          <w:b/>
          <w:bCs/>
        </w:rPr>
        <w:t xml:space="preserve">Activity: </w:t>
      </w:r>
      <w:r w:rsidR="2377018C" w:rsidRPr="76B8DB7B">
        <w:rPr>
          <w:b/>
          <w:bCs/>
        </w:rPr>
        <w:t>Preparing for your placement</w:t>
      </w:r>
    </w:p>
    <w:p w14:paraId="47A58F0D" w14:textId="07ADF41B" w:rsidR="2377018C" w:rsidRDefault="2377018C" w:rsidP="6C059208">
      <w:r>
        <w:t xml:space="preserve">How will you interact with students? </w:t>
      </w:r>
    </w:p>
    <w:p w14:paraId="79859F83" w14:textId="4454118C" w:rsidR="2377018C" w:rsidRDefault="2377018C" w:rsidP="6C059208">
      <w:r>
        <w:t xml:space="preserve">How will you interact with other members of staff? </w:t>
      </w:r>
    </w:p>
    <w:p w14:paraId="3D1C157B" w14:textId="77777777" w:rsidR="00B708EB" w:rsidRPr="00DE4318" w:rsidRDefault="00B708EB" w:rsidP="00B708EB">
      <w:pPr>
        <w:rPr>
          <w:rFonts w:cstheme="minorHAnsi"/>
          <w:b/>
          <w:bCs/>
          <w:sz w:val="24"/>
          <w:szCs w:val="24"/>
        </w:rPr>
      </w:pPr>
      <w:r w:rsidRPr="00DE4318">
        <w:rPr>
          <w:rFonts w:cstheme="minorHAnsi"/>
          <w:b/>
          <w:bCs/>
          <w:sz w:val="24"/>
          <w:szCs w:val="24"/>
        </w:rPr>
        <w:t>References</w:t>
      </w:r>
    </w:p>
    <w:p w14:paraId="7970E673" w14:textId="77777777" w:rsidR="00B708EB" w:rsidRPr="00D87C78" w:rsidRDefault="00B708EB" w:rsidP="00B708EB">
      <w:pPr>
        <w:spacing w:line="240" w:lineRule="auto"/>
        <w:rPr>
          <w:rFonts w:eastAsia="Times New Roman" w:cstheme="minorHAnsi"/>
          <w:sz w:val="24"/>
          <w:szCs w:val="24"/>
          <w:lang w:eastAsia="en-GB"/>
        </w:rPr>
      </w:pPr>
      <w:r w:rsidRPr="00D87C78">
        <w:rPr>
          <w:rFonts w:eastAsia="Times New Roman" w:cstheme="minorHAnsi"/>
          <w:sz w:val="24"/>
          <w:szCs w:val="24"/>
          <w:lang w:eastAsia="en-GB"/>
        </w:rPr>
        <w:t xml:space="preserve">Cowie, B., Harrison, C. and Willis, J. (2018) ‘Supporting teacher responsiveness in assessment for learning through disciplined noticing’, </w:t>
      </w:r>
      <w:r w:rsidRPr="00D87C78">
        <w:rPr>
          <w:rFonts w:eastAsia="Times New Roman" w:cstheme="minorHAnsi"/>
          <w:i/>
          <w:iCs/>
          <w:sz w:val="24"/>
          <w:szCs w:val="24"/>
          <w:lang w:eastAsia="en-GB"/>
        </w:rPr>
        <w:t>The Curriculum Journal</w:t>
      </w:r>
      <w:r w:rsidRPr="00D87C78">
        <w:rPr>
          <w:rFonts w:eastAsia="Times New Roman" w:cstheme="minorHAnsi"/>
          <w:sz w:val="24"/>
          <w:szCs w:val="24"/>
          <w:lang w:eastAsia="en-GB"/>
        </w:rPr>
        <w:t xml:space="preserve">, 29(4), pp. 464–478. Available at: </w:t>
      </w:r>
      <w:hyperlink r:id="rId16" w:history="1">
        <w:r w:rsidRPr="00D87C78">
          <w:rPr>
            <w:rFonts w:eastAsia="Times New Roman" w:cstheme="minorHAnsi"/>
            <w:color w:val="0000FF"/>
            <w:sz w:val="24"/>
            <w:szCs w:val="24"/>
            <w:u w:val="single"/>
            <w:lang w:eastAsia="en-GB"/>
          </w:rPr>
          <w:t>https://doi.org/10.1080/09585176.2018.1481442</w:t>
        </w:r>
      </w:hyperlink>
      <w:r w:rsidRPr="00D87C78">
        <w:rPr>
          <w:rFonts w:eastAsia="Times New Roman" w:cstheme="minorHAnsi"/>
          <w:sz w:val="24"/>
          <w:szCs w:val="24"/>
          <w:lang w:eastAsia="en-GB"/>
        </w:rPr>
        <w:t>.</w:t>
      </w:r>
    </w:p>
    <w:p w14:paraId="7B45B0A7" w14:textId="77777777" w:rsidR="00B708EB" w:rsidRPr="00D87C78" w:rsidRDefault="00B708EB" w:rsidP="00B708EB">
      <w:pPr>
        <w:spacing w:line="240" w:lineRule="auto"/>
        <w:rPr>
          <w:rFonts w:eastAsia="Times New Roman" w:cstheme="minorHAnsi"/>
          <w:sz w:val="24"/>
          <w:szCs w:val="24"/>
          <w:lang w:eastAsia="en-GB"/>
        </w:rPr>
      </w:pPr>
      <w:r w:rsidRPr="00D87C78">
        <w:rPr>
          <w:rFonts w:eastAsia="Times New Roman" w:cstheme="minorHAnsi"/>
          <w:sz w:val="24"/>
          <w:szCs w:val="24"/>
          <w:lang w:eastAsia="en-GB"/>
        </w:rPr>
        <w:t xml:space="preserve">Gheyssens, E. </w:t>
      </w:r>
      <w:r w:rsidRPr="00D87C78">
        <w:rPr>
          <w:rFonts w:eastAsia="Times New Roman" w:cstheme="minorHAnsi"/>
          <w:i/>
          <w:iCs/>
          <w:sz w:val="24"/>
          <w:szCs w:val="24"/>
          <w:lang w:eastAsia="en-GB"/>
        </w:rPr>
        <w:t>et al.</w:t>
      </w:r>
      <w:r w:rsidRPr="00D87C78">
        <w:rPr>
          <w:rFonts w:eastAsia="Times New Roman" w:cstheme="minorHAnsi"/>
          <w:sz w:val="24"/>
          <w:szCs w:val="24"/>
          <w:lang w:eastAsia="en-GB"/>
        </w:rPr>
        <w:t xml:space="preserve"> (2021) ‘Creating inclusive classrooms in primary and secondary schools: From noticing to differentiated practices’, </w:t>
      </w:r>
      <w:r w:rsidRPr="00D87C78">
        <w:rPr>
          <w:rFonts w:eastAsia="Times New Roman" w:cstheme="minorHAnsi"/>
          <w:i/>
          <w:iCs/>
          <w:sz w:val="24"/>
          <w:szCs w:val="24"/>
          <w:lang w:eastAsia="en-GB"/>
        </w:rPr>
        <w:t>Teaching and Teacher Education</w:t>
      </w:r>
      <w:r w:rsidRPr="00D87C78">
        <w:rPr>
          <w:rFonts w:eastAsia="Times New Roman" w:cstheme="minorHAnsi"/>
          <w:sz w:val="24"/>
          <w:szCs w:val="24"/>
          <w:lang w:eastAsia="en-GB"/>
        </w:rPr>
        <w:t xml:space="preserve">, 100, p. 103210. Available at: </w:t>
      </w:r>
      <w:hyperlink r:id="rId17" w:history="1">
        <w:r w:rsidRPr="00D87C78">
          <w:rPr>
            <w:rFonts w:eastAsia="Times New Roman" w:cstheme="minorHAnsi"/>
            <w:color w:val="0000FF"/>
            <w:sz w:val="24"/>
            <w:szCs w:val="24"/>
            <w:u w:val="single"/>
            <w:lang w:eastAsia="en-GB"/>
          </w:rPr>
          <w:t>https://doi.org/10.1016/j.tate.2020.103210</w:t>
        </w:r>
      </w:hyperlink>
      <w:r w:rsidRPr="00D87C78">
        <w:rPr>
          <w:rFonts w:eastAsia="Times New Roman" w:cstheme="minorHAnsi"/>
          <w:sz w:val="24"/>
          <w:szCs w:val="24"/>
          <w:lang w:eastAsia="en-GB"/>
        </w:rPr>
        <w:t>.</w:t>
      </w:r>
    </w:p>
    <w:p w14:paraId="3B96DFA5" w14:textId="77777777" w:rsidR="00B708EB" w:rsidRPr="00D87C78" w:rsidRDefault="00B708EB" w:rsidP="00B708EB">
      <w:pPr>
        <w:spacing w:line="240" w:lineRule="auto"/>
        <w:rPr>
          <w:rFonts w:eastAsia="Times New Roman" w:cstheme="minorHAnsi"/>
          <w:sz w:val="24"/>
          <w:szCs w:val="24"/>
          <w:lang w:eastAsia="en-GB"/>
        </w:rPr>
      </w:pPr>
      <w:r w:rsidRPr="00D87C78">
        <w:rPr>
          <w:rFonts w:eastAsia="Times New Roman" w:cstheme="minorHAnsi"/>
          <w:sz w:val="24"/>
          <w:szCs w:val="24"/>
          <w:lang w:eastAsia="en-GB"/>
        </w:rPr>
        <w:t xml:space="preserve">Gibson, S.A. and Ross, P. (2016) ‘Teachers’ Professional Noticing’, </w:t>
      </w:r>
      <w:r w:rsidRPr="00D87C78">
        <w:rPr>
          <w:rFonts w:eastAsia="Times New Roman" w:cstheme="minorHAnsi"/>
          <w:i/>
          <w:iCs/>
          <w:sz w:val="24"/>
          <w:szCs w:val="24"/>
          <w:lang w:eastAsia="en-GB"/>
        </w:rPr>
        <w:t>Theory Into Practice</w:t>
      </w:r>
      <w:r w:rsidRPr="00D87C78">
        <w:rPr>
          <w:rFonts w:eastAsia="Times New Roman" w:cstheme="minorHAnsi"/>
          <w:sz w:val="24"/>
          <w:szCs w:val="24"/>
          <w:lang w:eastAsia="en-GB"/>
        </w:rPr>
        <w:t xml:space="preserve">, 55(3), pp. 180–188. Available at: </w:t>
      </w:r>
      <w:hyperlink r:id="rId18" w:history="1">
        <w:r w:rsidRPr="00D87C78">
          <w:rPr>
            <w:rFonts w:eastAsia="Times New Roman" w:cstheme="minorHAnsi"/>
            <w:color w:val="0000FF"/>
            <w:sz w:val="24"/>
            <w:szCs w:val="24"/>
            <w:u w:val="single"/>
            <w:lang w:eastAsia="en-GB"/>
          </w:rPr>
          <w:t>https://doi.org/10.1080/00405841.2016.1173996</w:t>
        </w:r>
      </w:hyperlink>
      <w:r w:rsidRPr="00D87C78">
        <w:rPr>
          <w:rFonts w:eastAsia="Times New Roman" w:cstheme="minorHAnsi"/>
          <w:sz w:val="24"/>
          <w:szCs w:val="24"/>
          <w:lang w:eastAsia="en-GB"/>
        </w:rPr>
        <w:t>.</w:t>
      </w:r>
    </w:p>
    <w:p w14:paraId="260E82DA" w14:textId="77777777" w:rsidR="00B708EB" w:rsidRPr="00D87C78" w:rsidRDefault="00B708EB" w:rsidP="00B708EB">
      <w:pPr>
        <w:spacing w:line="240" w:lineRule="auto"/>
        <w:rPr>
          <w:rFonts w:eastAsia="Times New Roman" w:cstheme="minorHAnsi"/>
          <w:sz w:val="24"/>
          <w:szCs w:val="24"/>
          <w:lang w:eastAsia="en-GB"/>
        </w:rPr>
      </w:pPr>
      <w:r w:rsidRPr="00D87C78">
        <w:rPr>
          <w:rFonts w:eastAsia="Times New Roman" w:cstheme="minorHAnsi"/>
          <w:sz w:val="24"/>
          <w:szCs w:val="24"/>
          <w:lang w:eastAsia="en-GB"/>
        </w:rPr>
        <w:t xml:space="preserve">Jacobs, V.R., Lamb, L.L.C. and Philipp, R.A. (2010) ‘Professional Noticing of Children’s Mathematical Thinking’, </w:t>
      </w:r>
      <w:r w:rsidRPr="00D87C78">
        <w:rPr>
          <w:rFonts w:eastAsia="Times New Roman" w:cstheme="minorHAnsi"/>
          <w:i/>
          <w:iCs/>
          <w:sz w:val="24"/>
          <w:szCs w:val="24"/>
          <w:lang w:eastAsia="en-GB"/>
        </w:rPr>
        <w:t>Journal for Research in Mathematics Education</w:t>
      </w:r>
      <w:r w:rsidRPr="00D87C78">
        <w:rPr>
          <w:rFonts w:eastAsia="Times New Roman" w:cstheme="minorHAnsi"/>
          <w:sz w:val="24"/>
          <w:szCs w:val="24"/>
          <w:lang w:eastAsia="en-GB"/>
        </w:rPr>
        <w:t xml:space="preserve">, 41(2), pp. 169–202. Available at: </w:t>
      </w:r>
      <w:hyperlink r:id="rId19" w:history="1">
        <w:r w:rsidRPr="00D87C78">
          <w:rPr>
            <w:rFonts w:eastAsia="Times New Roman" w:cstheme="minorHAnsi"/>
            <w:color w:val="0000FF"/>
            <w:sz w:val="24"/>
            <w:szCs w:val="24"/>
            <w:u w:val="single"/>
            <w:lang w:eastAsia="en-GB"/>
          </w:rPr>
          <w:t>https://doi.org/10.5951/jresematheduc.41.2.0169</w:t>
        </w:r>
      </w:hyperlink>
      <w:r w:rsidRPr="00D87C78">
        <w:rPr>
          <w:rFonts w:eastAsia="Times New Roman" w:cstheme="minorHAnsi"/>
          <w:sz w:val="24"/>
          <w:szCs w:val="24"/>
          <w:lang w:eastAsia="en-GB"/>
        </w:rPr>
        <w:t>.</w:t>
      </w:r>
    </w:p>
    <w:p w14:paraId="15BEAABB" w14:textId="77777777" w:rsidR="00B708EB" w:rsidRPr="00D87C78" w:rsidRDefault="00B708EB" w:rsidP="00B708EB">
      <w:pPr>
        <w:spacing w:line="240" w:lineRule="auto"/>
        <w:rPr>
          <w:rFonts w:eastAsia="Times New Roman" w:cstheme="minorHAnsi"/>
          <w:sz w:val="24"/>
          <w:szCs w:val="24"/>
          <w:lang w:eastAsia="en-GB"/>
        </w:rPr>
      </w:pPr>
      <w:r w:rsidRPr="00D87C78">
        <w:rPr>
          <w:rFonts w:eastAsia="Times New Roman" w:cstheme="minorHAnsi"/>
          <w:sz w:val="24"/>
          <w:szCs w:val="24"/>
          <w:lang w:eastAsia="en-GB"/>
        </w:rPr>
        <w:t xml:space="preserve">Larssen, D.L.S. </w:t>
      </w:r>
      <w:r w:rsidRPr="00D87C78">
        <w:rPr>
          <w:rFonts w:eastAsia="Times New Roman" w:cstheme="minorHAnsi"/>
          <w:i/>
          <w:iCs/>
          <w:sz w:val="24"/>
          <w:szCs w:val="24"/>
          <w:lang w:eastAsia="en-GB"/>
        </w:rPr>
        <w:t>et al.</w:t>
      </w:r>
      <w:r w:rsidRPr="00D87C78">
        <w:rPr>
          <w:rFonts w:eastAsia="Times New Roman" w:cstheme="minorHAnsi"/>
          <w:sz w:val="24"/>
          <w:szCs w:val="24"/>
          <w:lang w:eastAsia="en-GB"/>
        </w:rPr>
        <w:t xml:space="preserve"> (2018) ‘A literature review of lesson study in initial teacher education: Perspectives about learning and observation’, </w:t>
      </w:r>
      <w:r w:rsidRPr="00D87C78">
        <w:rPr>
          <w:rFonts w:eastAsia="Times New Roman" w:cstheme="minorHAnsi"/>
          <w:i/>
          <w:iCs/>
          <w:sz w:val="24"/>
          <w:szCs w:val="24"/>
          <w:lang w:eastAsia="en-GB"/>
        </w:rPr>
        <w:t>International Journal for Lesson and Learning Studies</w:t>
      </w:r>
      <w:r w:rsidRPr="00D87C78">
        <w:rPr>
          <w:rFonts w:eastAsia="Times New Roman" w:cstheme="minorHAnsi"/>
          <w:sz w:val="24"/>
          <w:szCs w:val="24"/>
          <w:lang w:eastAsia="en-GB"/>
        </w:rPr>
        <w:t xml:space="preserve">, 7(1), pp. 8–22. Available at: </w:t>
      </w:r>
      <w:hyperlink r:id="rId20" w:history="1">
        <w:r w:rsidRPr="00D87C78">
          <w:rPr>
            <w:rFonts w:eastAsia="Times New Roman" w:cstheme="minorHAnsi"/>
            <w:color w:val="0000FF"/>
            <w:sz w:val="24"/>
            <w:szCs w:val="24"/>
            <w:u w:val="single"/>
            <w:lang w:eastAsia="en-GB"/>
          </w:rPr>
          <w:t>https://doi.org/10.1108/IJLLS-06-2017-0030</w:t>
        </w:r>
      </w:hyperlink>
      <w:r w:rsidRPr="00D87C78">
        <w:rPr>
          <w:rFonts w:eastAsia="Times New Roman" w:cstheme="minorHAnsi"/>
          <w:sz w:val="24"/>
          <w:szCs w:val="24"/>
          <w:lang w:eastAsia="en-GB"/>
        </w:rPr>
        <w:t>.</w:t>
      </w:r>
    </w:p>
    <w:p w14:paraId="4EA890FD" w14:textId="77777777" w:rsidR="00B708EB" w:rsidRPr="00D87C78" w:rsidRDefault="00B708EB" w:rsidP="00B708EB">
      <w:pPr>
        <w:spacing w:after="0" w:line="240" w:lineRule="auto"/>
        <w:rPr>
          <w:rFonts w:eastAsia="Times New Roman" w:cstheme="minorHAnsi"/>
          <w:sz w:val="24"/>
          <w:szCs w:val="24"/>
          <w:lang w:eastAsia="en-GB"/>
        </w:rPr>
      </w:pPr>
      <w:r w:rsidRPr="00D87C78">
        <w:rPr>
          <w:rFonts w:eastAsia="Times New Roman" w:cstheme="minorHAnsi"/>
          <w:sz w:val="24"/>
          <w:szCs w:val="24"/>
          <w:lang w:eastAsia="en-GB"/>
        </w:rPr>
        <w:t xml:space="preserve">Rooney, D. and Boud, D. (2019) ‘Toward a Pedagogy for Professional Noticing: Learning through Observation’, </w:t>
      </w:r>
      <w:r w:rsidRPr="00D87C78">
        <w:rPr>
          <w:rFonts w:eastAsia="Times New Roman" w:cstheme="minorHAnsi"/>
          <w:i/>
          <w:iCs/>
          <w:sz w:val="24"/>
          <w:szCs w:val="24"/>
          <w:lang w:eastAsia="en-GB"/>
        </w:rPr>
        <w:t>Vocations and Learning</w:t>
      </w:r>
      <w:r w:rsidRPr="00D87C78">
        <w:rPr>
          <w:rFonts w:eastAsia="Times New Roman" w:cstheme="minorHAnsi"/>
          <w:sz w:val="24"/>
          <w:szCs w:val="24"/>
          <w:lang w:eastAsia="en-GB"/>
        </w:rPr>
        <w:t xml:space="preserve">, 12(3), pp. 441–457. Available at: </w:t>
      </w:r>
      <w:hyperlink r:id="rId21" w:history="1">
        <w:r w:rsidRPr="00D87C78">
          <w:rPr>
            <w:rFonts w:eastAsia="Times New Roman" w:cstheme="minorHAnsi"/>
            <w:color w:val="0000FF"/>
            <w:sz w:val="24"/>
            <w:szCs w:val="24"/>
            <w:u w:val="single"/>
            <w:lang w:eastAsia="en-GB"/>
          </w:rPr>
          <w:t>https://doi.org/10.1007/s12186-019-09222-3</w:t>
        </w:r>
      </w:hyperlink>
      <w:r w:rsidRPr="00D87C78">
        <w:rPr>
          <w:rFonts w:eastAsia="Times New Roman" w:cstheme="minorHAnsi"/>
          <w:sz w:val="24"/>
          <w:szCs w:val="24"/>
          <w:lang w:eastAsia="en-GB"/>
        </w:rPr>
        <w:t>.</w:t>
      </w:r>
    </w:p>
    <w:p w14:paraId="0898F708" w14:textId="2D58A76F" w:rsidR="00D64178" w:rsidRDefault="00D64178">
      <w:pPr>
        <w:rPr>
          <w:rFonts w:asciiTheme="majorHAnsi" w:eastAsiaTheme="majorEastAsia" w:hAnsiTheme="majorHAnsi" w:cstheme="majorBidi"/>
          <w:color w:val="2F5496" w:themeColor="accent1" w:themeShade="BF"/>
          <w:sz w:val="26"/>
          <w:szCs w:val="26"/>
        </w:rPr>
      </w:pPr>
    </w:p>
    <w:p w14:paraId="6A46C5E2" w14:textId="77777777" w:rsidR="00912E1E" w:rsidRDefault="00912E1E" w:rsidP="00912E1E"/>
    <w:sectPr w:rsidR="00912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30DD"/>
    <w:multiLevelType w:val="hybridMultilevel"/>
    <w:tmpl w:val="B59CB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C63FB"/>
    <w:multiLevelType w:val="hybridMultilevel"/>
    <w:tmpl w:val="D75A3224"/>
    <w:lvl w:ilvl="0" w:tplc="17E898F4">
      <w:start w:val="9"/>
      <w:numFmt w:val="bullet"/>
      <w:lvlText w:val="-"/>
      <w:lvlJc w:val="left"/>
      <w:pPr>
        <w:ind w:left="720" w:hanging="360"/>
      </w:pPr>
      <w:rPr>
        <w:rFonts w:ascii="Merriweather" w:eastAsiaTheme="minorHAnsi" w:hAnsi="Merriweather" w:cstheme="minorBidi" w:hint="default"/>
        <w:color w:val="222222"/>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72655"/>
    <w:multiLevelType w:val="hybridMultilevel"/>
    <w:tmpl w:val="93E2D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A91C6C"/>
    <w:multiLevelType w:val="hybridMultilevel"/>
    <w:tmpl w:val="00225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5E6ABC"/>
    <w:multiLevelType w:val="hybridMultilevel"/>
    <w:tmpl w:val="52003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E6A8A"/>
    <w:multiLevelType w:val="hybridMultilevel"/>
    <w:tmpl w:val="FA8A0CC6"/>
    <w:lvl w:ilvl="0" w:tplc="E8F230D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0700E"/>
    <w:multiLevelType w:val="hybridMultilevel"/>
    <w:tmpl w:val="1486C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04F03"/>
    <w:multiLevelType w:val="hybridMultilevel"/>
    <w:tmpl w:val="C77EDDA4"/>
    <w:lvl w:ilvl="0" w:tplc="7CD21546">
      <w:start w:val="1"/>
      <w:numFmt w:val="bullet"/>
      <w:lvlText w:val="•"/>
      <w:lvlJc w:val="left"/>
      <w:pPr>
        <w:tabs>
          <w:tab w:val="num" w:pos="720"/>
        </w:tabs>
        <w:ind w:left="720" w:hanging="360"/>
      </w:pPr>
      <w:rPr>
        <w:rFonts w:ascii="Times New Roman" w:hAnsi="Times New Roman" w:hint="default"/>
      </w:rPr>
    </w:lvl>
    <w:lvl w:ilvl="1" w:tplc="A6B044CA" w:tentative="1">
      <w:start w:val="1"/>
      <w:numFmt w:val="bullet"/>
      <w:lvlText w:val="•"/>
      <w:lvlJc w:val="left"/>
      <w:pPr>
        <w:tabs>
          <w:tab w:val="num" w:pos="1440"/>
        </w:tabs>
        <w:ind w:left="1440" w:hanging="360"/>
      </w:pPr>
      <w:rPr>
        <w:rFonts w:ascii="Times New Roman" w:hAnsi="Times New Roman" w:hint="default"/>
      </w:rPr>
    </w:lvl>
    <w:lvl w:ilvl="2" w:tplc="556ECF24" w:tentative="1">
      <w:start w:val="1"/>
      <w:numFmt w:val="bullet"/>
      <w:lvlText w:val="•"/>
      <w:lvlJc w:val="left"/>
      <w:pPr>
        <w:tabs>
          <w:tab w:val="num" w:pos="2160"/>
        </w:tabs>
        <w:ind w:left="2160" w:hanging="360"/>
      </w:pPr>
      <w:rPr>
        <w:rFonts w:ascii="Times New Roman" w:hAnsi="Times New Roman" w:hint="default"/>
      </w:rPr>
    </w:lvl>
    <w:lvl w:ilvl="3" w:tplc="3F7E2D7E" w:tentative="1">
      <w:start w:val="1"/>
      <w:numFmt w:val="bullet"/>
      <w:lvlText w:val="•"/>
      <w:lvlJc w:val="left"/>
      <w:pPr>
        <w:tabs>
          <w:tab w:val="num" w:pos="2880"/>
        </w:tabs>
        <w:ind w:left="2880" w:hanging="360"/>
      </w:pPr>
      <w:rPr>
        <w:rFonts w:ascii="Times New Roman" w:hAnsi="Times New Roman" w:hint="default"/>
      </w:rPr>
    </w:lvl>
    <w:lvl w:ilvl="4" w:tplc="AB6A76B0" w:tentative="1">
      <w:start w:val="1"/>
      <w:numFmt w:val="bullet"/>
      <w:lvlText w:val="•"/>
      <w:lvlJc w:val="left"/>
      <w:pPr>
        <w:tabs>
          <w:tab w:val="num" w:pos="3600"/>
        </w:tabs>
        <w:ind w:left="3600" w:hanging="360"/>
      </w:pPr>
      <w:rPr>
        <w:rFonts w:ascii="Times New Roman" w:hAnsi="Times New Roman" w:hint="default"/>
      </w:rPr>
    </w:lvl>
    <w:lvl w:ilvl="5" w:tplc="CF044612" w:tentative="1">
      <w:start w:val="1"/>
      <w:numFmt w:val="bullet"/>
      <w:lvlText w:val="•"/>
      <w:lvlJc w:val="left"/>
      <w:pPr>
        <w:tabs>
          <w:tab w:val="num" w:pos="4320"/>
        </w:tabs>
        <w:ind w:left="4320" w:hanging="360"/>
      </w:pPr>
      <w:rPr>
        <w:rFonts w:ascii="Times New Roman" w:hAnsi="Times New Roman" w:hint="default"/>
      </w:rPr>
    </w:lvl>
    <w:lvl w:ilvl="6" w:tplc="7D443E74" w:tentative="1">
      <w:start w:val="1"/>
      <w:numFmt w:val="bullet"/>
      <w:lvlText w:val="•"/>
      <w:lvlJc w:val="left"/>
      <w:pPr>
        <w:tabs>
          <w:tab w:val="num" w:pos="5040"/>
        </w:tabs>
        <w:ind w:left="5040" w:hanging="360"/>
      </w:pPr>
      <w:rPr>
        <w:rFonts w:ascii="Times New Roman" w:hAnsi="Times New Roman" w:hint="default"/>
      </w:rPr>
    </w:lvl>
    <w:lvl w:ilvl="7" w:tplc="789A2012" w:tentative="1">
      <w:start w:val="1"/>
      <w:numFmt w:val="bullet"/>
      <w:lvlText w:val="•"/>
      <w:lvlJc w:val="left"/>
      <w:pPr>
        <w:tabs>
          <w:tab w:val="num" w:pos="5760"/>
        </w:tabs>
        <w:ind w:left="5760" w:hanging="360"/>
      </w:pPr>
      <w:rPr>
        <w:rFonts w:ascii="Times New Roman" w:hAnsi="Times New Roman" w:hint="default"/>
      </w:rPr>
    </w:lvl>
    <w:lvl w:ilvl="8" w:tplc="AD843F1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EA74EDD"/>
    <w:multiLevelType w:val="hybridMultilevel"/>
    <w:tmpl w:val="34A06624"/>
    <w:lvl w:ilvl="0" w:tplc="EF7CF22C">
      <w:start w:val="1"/>
      <w:numFmt w:val="bullet"/>
      <w:lvlText w:val="·"/>
      <w:lvlJc w:val="left"/>
      <w:pPr>
        <w:ind w:left="720" w:hanging="360"/>
      </w:pPr>
      <w:rPr>
        <w:rFonts w:ascii="Symbol" w:hAnsi="Symbol" w:hint="default"/>
      </w:rPr>
    </w:lvl>
    <w:lvl w:ilvl="1" w:tplc="3DA2C4F0">
      <w:start w:val="1"/>
      <w:numFmt w:val="bullet"/>
      <w:lvlText w:val="o"/>
      <w:lvlJc w:val="left"/>
      <w:pPr>
        <w:ind w:left="1440" w:hanging="360"/>
      </w:pPr>
      <w:rPr>
        <w:rFonts w:ascii="Courier New" w:hAnsi="Courier New" w:hint="default"/>
      </w:rPr>
    </w:lvl>
    <w:lvl w:ilvl="2" w:tplc="E7B2573A">
      <w:start w:val="1"/>
      <w:numFmt w:val="bullet"/>
      <w:lvlText w:val=""/>
      <w:lvlJc w:val="left"/>
      <w:pPr>
        <w:ind w:left="2160" w:hanging="360"/>
      </w:pPr>
      <w:rPr>
        <w:rFonts w:ascii="Wingdings" w:hAnsi="Wingdings" w:hint="default"/>
      </w:rPr>
    </w:lvl>
    <w:lvl w:ilvl="3" w:tplc="B1E63FD8">
      <w:start w:val="1"/>
      <w:numFmt w:val="bullet"/>
      <w:lvlText w:val=""/>
      <w:lvlJc w:val="left"/>
      <w:pPr>
        <w:ind w:left="2880" w:hanging="360"/>
      </w:pPr>
      <w:rPr>
        <w:rFonts w:ascii="Symbol" w:hAnsi="Symbol" w:hint="default"/>
      </w:rPr>
    </w:lvl>
    <w:lvl w:ilvl="4" w:tplc="AD58A7AE">
      <w:start w:val="1"/>
      <w:numFmt w:val="bullet"/>
      <w:lvlText w:val="o"/>
      <w:lvlJc w:val="left"/>
      <w:pPr>
        <w:ind w:left="3600" w:hanging="360"/>
      </w:pPr>
      <w:rPr>
        <w:rFonts w:ascii="Courier New" w:hAnsi="Courier New" w:hint="default"/>
      </w:rPr>
    </w:lvl>
    <w:lvl w:ilvl="5" w:tplc="2C9CB100">
      <w:start w:val="1"/>
      <w:numFmt w:val="bullet"/>
      <w:lvlText w:val=""/>
      <w:lvlJc w:val="left"/>
      <w:pPr>
        <w:ind w:left="4320" w:hanging="360"/>
      </w:pPr>
      <w:rPr>
        <w:rFonts w:ascii="Wingdings" w:hAnsi="Wingdings" w:hint="default"/>
      </w:rPr>
    </w:lvl>
    <w:lvl w:ilvl="6" w:tplc="027E0B20">
      <w:start w:val="1"/>
      <w:numFmt w:val="bullet"/>
      <w:lvlText w:val=""/>
      <w:lvlJc w:val="left"/>
      <w:pPr>
        <w:ind w:left="5040" w:hanging="360"/>
      </w:pPr>
      <w:rPr>
        <w:rFonts w:ascii="Symbol" w:hAnsi="Symbol" w:hint="default"/>
      </w:rPr>
    </w:lvl>
    <w:lvl w:ilvl="7" w:tplc="138C4F40">
      <w:start w:val="1"/>
      <w:numFmt w:val="bullet"/>
      <w:lvlText w:val="o"/>
      <w:lvlJc w:val="left"/>
      <w:pPr>
        <w:ind w:left="5760" w:hanging="360"/>
      </w:pPr>
      <w:rPr>
        <w:rFonts w:ascii="Courier New" w:hAnsi="Courier New" w:hint="default"/>
      </w:rPr>
    </w:lvl>
    <w:lvl w:ilvl="8" w:tplc="DF926F46">
      <w:start w:val="1"/>
      <w:numFmt w:val="bullet"/>
      <w:lvlText w:val=""/>
      <w:lvlJc w:val="left"/>
      <w:pPr>
        <w:ind w:left="6480" w:hanging="360"/>
      </w:pPr>
      <w:rPr>
        <w:rFonts w:ascii="Wingdings" w:hAnsi="Wingdings" w:hint="default"/>
      </w:rPr>
    </w:lvl>
  </w:abstractNum>
  <w:abstractNum w:abstractNumId="9" w15:restartNumberingAfterBreak="0">
    <w:nsid w:val="71EB0F0B"/>
    <w:multiLevelType w:val="hybridMultilevel"/>
    <w:tmpl w:val="643A6702"/>
    <w:lvl w:ilvl="0" w:tplc="17E898F4">
      <w:start w:val="9"/>
      <w:numFmt w:val="bullet"/>
      <w:lvlText w:val="-"/>
      <w:lvlJc w:val="left"/>
      <w:pPr>
        <w:ind w:left="720" w:hanging="360"/>
      </w:pPr>
      <w:rPr>
        <w:rFonts w:ascii="Merriweather" w:eastAsiaTheme="minorHAnsi" w:hAnsi="Merriweather" w:cstheme="minorBidi" w:hint="default"/>
        <w:color w:val="222222"/>
        <w:sz w:val="2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BFE6F3"/>
    <w:multiLevelType w:val="hybridMultilevel"/>
    <w:tmpl w:val="9C585FFC"/>
    <w:lvl w:ilvl="0" w:tplc="A8F8B136">
      <w:start w:val="1"/>
      <w:numFmt w:val="bullet"/>
      <w:lvlText w:val="·"/>
      <w:lvlJc w:val="left"/>
      <w:pPr>
        <w:ind w:left="720" w:hanging="360"/>
      </w:pPr>
      <w:rPr>
        <w:rFonts w:ascii="Symbol" w:hAnsi="Symbol" w:hint="default"/>
      </w:rPr>
    </w:lvl>
    <w:lvl w:ilvl="1" w:tplc="0FA0A96A">
      <w:start w:val="1"/>
      <w:numFmt w:val="bullet"/>
      <w:lvlText w:val="o"/>
      <w:lvlJc w:val="left"/>
      <w:pPr>
        <w:ind w:left="1440" w:hanging="360"/>
      </w:pPr>
      <w:rPr>
        <w:rFonts w:ascii="Courier New" w:hAnsi="Courier New" w:hint="default"/>
      </w:rPr>
    </w:lvl>
    <w:lvl w:ilvl="2" w:tplc="F4DEB3B4">
      <w:start w:val="1"/>
      <w:numFmt w:val="bullet"/>
      <w:lvlText w:val=""/>
      <w:lvlJc w:val="left"/>
      <w:pPr>
        <w:ind w:left="2160" w:hanging="360"/>
      </w:pPr>
      <w:rPr>
        <w:rFonts w:ascii="Wingdings" w:hAnsi="Wingdings" w:hint="default"/>
      </w:rPr>
    </w:lvl>
    <w:lvl w:ilvl="3" w:tplc="AED22408">
      <w:start w:val="1"/>
      <w:numFmt w:val="bullet"/>
      <w:lvlText w:val=""/>
      <w:lvlJc w:val="left"/>
      <w:pPr>
        <w:ind w:left="2880" w:hanging="360"/>
      </w:pPr>
      <w:rPr>
        <w:rFonts w:ascii="Symbol" w:hAnsi="Symbol" w:hint="default"/>
      </w:rPr>
    </w:lvl>
    <w:lvl w:ilvl="4" w:tplc="AEF80210">
      <w:start w:val="1"/>
      <w:numFmt w:val="bullet"/>
      <w:lvlText w:val="o"/>
      <w:lvlJc w:val="left"/>
      <w:pPr>
        <w:ind w:left="3600" w:hanging="360"/>
      </w:pPr>
      <w:rPr>
        <w:rFonts w:ascii="Courier New" w:hAnsi="Courier New" w:hint="default"/>
      </w:rPr>
    </w:lvl>
    <w:lvl w:ilvl="5" w:tplc="7826B1CC">
      <w:start w:val="1"/>
      <w:numFmt w:val="bullet"/>
      <w:lvlText w:val=""/>
      <w:lvlJc w:val="left"/>
      <w:pPr>
        <w:ind w:left="4320" w:hanging="360"/>
      </w:pPr>
      <w:rPr>
        <w:rFonts w:ascii="Wingdings" w:hAnsi="Wingdings" w:hint="default"/>
      </w:rPr>
    </w:lvl>
    <w:lvl w:ilvl="6" w:tplc="5C7A4846">
      <w:start w:val="1"/>
      <w:numFmt w:val="bullet"/>
      <w:lvlText w:val=""/>
      <w:lvlJc w:val="left"/>
      <w:pPr>
        <w:ind w:left="5040" w:hanging="360"/>
      </w:pPr>
      <w:rPr>
        <w:rFonts w:ascii="Symbol" w:hAnsi="Symbol" w:hint="default"/>
      </w:rPr>
    </w:lvl>
    <w:lvl w:ilvl="7" w:tplc="F62C82E8">
      <w:start w:val="1"/>
      <w:numFmt w:val="bullet"/>
      <w:lvlText w:val="o"/>
      <w:lvlJc w:val="left"/>
      <w:pPr>
        <w:ind w:left="5760" w:hanging="360"/>
      </w:pPr>
      <w:rPr>
        <w:rFonts w:ascii="Courier New" w:hAnsi="Courier New" w:hint="default"/>
      </w:rPr>
    </w:lvl>
    <w:lvl w:ilvl="8" w:tplc="8BE425A2">
      <w:start w:val="1"/>
      <w:numFmt w:val="bullet"/>
      <w:lvlText w:val=""/>
      <w:lvlJc w:val="left"/>
      <w:pPr>
        <w:ind w:left="6480" w:hanging="360"/>
      </w:pPr>
      <w:rPr>
        <w:rFonts w:ascii="Wingdings" w:hAnsi="Wingdings" w:hint="default"/>
      </w:rPr>
    </w:lvl>
  </w:abstractNum>
  <w:abstractNum w:abstractNumId="11" w15:restartNumberingAfterBreak="0">
    <w:nsid w:val="7E4A43EF"/>
    <w:multiLevelType w:val="hybridMultilevel"/>
    <w:tmpl w:val="E42C1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DB6603"/>
    <w:multiLevelType w:val="hybridMultilevel"/>
    <w:tmpl w:val="6A1E59AA"/>
    <w:lvl w:ilvl="0" w:tplc="6A2EC0AA">
      <w:start w:val="1"/>
      <w:numFmt w:val="bullet"/>
      <w:lvlText w:val="·"/>
      <w:lvlJc w:val="left"/>
      <w:pPr>
        <w:ind w:left="720" w:hanging="360"/>
      </w:pPr>
      <w:rPr>
        <w:rFonts w:ascii="Symbol" w:hAnsi="Symbol" w:hint="default"/>
      </w:rPr>
    </w:lvl>
    <w:lvl w:ilvl="1" w:tplc="B2D422D6">
      <w:start w:val="1"/>
      <w:numFmt w:val="bullet"/>
      <w:lvlText w:val="o"/>
      <w:lvlJc w:val="left"/>
      <w:pPr>
        <w:ind w:left="1440" w:hanging="360"/>
      </w:pPr>
      <w:rPr>
        <w:rFonts w:ascii="Courier New" w:hAnsi="Courier New" w:hint="default"/>
      </w:rPr>
    </w:lvl>
    <w:lvl w:ilvl="2" w:tplc="DF6E1F60">
      <w:start w:val="1"/>
      <w:numFmt w:val="bullet"/>
      <w:lvlText w:val=""/>
      <w:lvlJc w:val="left"/>
      <w:pPr>
        <w:ind w:left="2160" w:hanging="360"/>
      </w:pPr>
      <w:rPr>
        <w:rFonts w:ascii="Wingdings" w:hAnsi="Wingdings" w:hint="default"/>
      </w:rPr>
    </w:lvl>
    <w:lvl w:ilvl="3" w:tplc="EB54A26E">
      <w:start w:val="1"/>
      <w:numFmt w:val="bullet"/>
      <w:lvlText w:val=""/>
      <w:lvlJc w:val="left"/>
      <w:pPr>
        <w:ind w:left="2880" w:hanging="360"/>
      </w:pPr>
      <w:rPr>
        <w:rFonts w:ascii="Symbol" w:hAnsi="Symbol" w:hint="default"/>
      </w:rPr>
    </w:lvl>
    <w:lvl w:ilvl="4" w:tplc="CDFA8B18">
      <w:start w:val="1"/>
      <w:numFmt w:val="bullet"/>
      <w:lvlText w:val="o"/>
      <w:lvlJc w:val="left"/>
      <w:pPr>
        <w:ind w:left="3600" w:hanging="360"/>
      </w:pPr>
      <w:rPr>
        <w:rFonts w:ascii="Courier New" w:hAnsi="Courier New" w:hint="default"/>
      </w:rPr>
    </w:lvl>
    <w:lvl w:ilvl="5" w:tplc="A3509DF8">
      <w:start w:val="1"/>
      <w:numFmt w:val="bullet"/>
      <w:lvlText w:val=""/>
      <w:lvlJc w:val="left"/>
      <w:pPr>
        <w:ind w:left="4320" w:hanging="360"/>
      </w:pPr>
      <w:rPr>
        <w:rFonts w:ascii="Wingdings" w:hAnsi="Wingdings" w:hint="default"/>
      </w:rPr>
    </w:lvl>
    <w:lvl w:ilvl="6" w:tplc="9994381E">
      <w:start w:val="1"/>
      <w:numFmt w:val="bullet"/>
      <w:lvlText w:val=""/>
      <w:lvlJc w:val="left"/>
      <w:pPr>
        <w:ind w:left="5040" w:hanging="360"/>
      </w:pPr>
      <w:rPr>
        <w:rFonts w:ascii="Symbol" w:hAnsi="Symbol" w:hint="default"/>
      </w:rPr>
    </w:lvl>
    <w:lvl w:ilvl="7" w:tplc="3B1ADA88">
      <w:start w:val="1"/>
      <w:numFmt w:val="bullet"/>
      <w:lvlText w:val="o"/>
      <w:lvlJc w:val="left"/>
      <w:pPr>
        <w:ind w:left="5760" w:hanging="360"/>
      </w:pPr>
      <w:rPr>
        <w:rFonts w:ascii="Courier New" w:hAnsi="Courier New" w:hint="default"/>
      </w:rPr>
    </w:lvl>
    <w:lvl w:ilvl="8" w:tplc="138E6AFC">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6"/>
  </w:num>
  <w:num w:numId="5">
    <w:abstractNumId w:val="2"/>
  </w:num>
  <w:num w:numId="6">
    <w:abstractNumId w:val="4"/>
  </w:num>
  <w:num w:numId="7">
    <w:abstractNumId w:val="9"/>
  </w:num>
  <w:num w:numId="8">
    <w:abstractNumId w:val="1"/>
  </w:num>
  <w:num w:numId="9">
    <w:abstractNumId w:val="3"/>
  </w:num>
  <w:num w:numId="10">
    <w:abstractNumId w:val="5"/>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91"/>
    <w:rsid w:val="000048FC"/>
    <w:rsid w:val="00013856"/>
    <w:rsid w:val="0005464C"/>
    <w:rsid w:val="00075A84"/>
    <w:rsid w:val="0008766C"/>
    <w:rsid w:val="000C501D"/>
    <w:rsid w:val="000D5431"/>
    <w:rsid w:val="000E09A5"/>
    <w:rsid w:val="000F2536"/>
    <w:rsid w:val="001711D6"/>
    <w:rsid w:val="001B1D2E"/>
    <w:rsid w:val="001B6E7B"/>
    <w:rsid w:val="002117A1"/>
    <w:rsid w:val="00211E81"/>
    <w:rsid w:val="00253530"/>
    <w:rsid w:val="002558E1"/>
    <w:rsid w:val="002B3C26"/>
    <w:rsid w:val="002F7E5B"/>
    <w:rsid w:val="00301111"/>
    <w:rsid w:val="00350A26"/>
    <w:rsid w:val="00353CB8"/>
    <w:rsid w:val="0035638A"/>
    <w:rsid w:val="003623BD"/>
    <w:rsid w:val="003D4E7B"/>
    <w:rsid w:val="003F8C06"/>
    <w:rsid w:val="00412C1F"/>
    <w:rsid w:val="00433724"/>
    <w:rsid w:val="0044028E"/>
    <w:rsid w:val="00440D15"/>
    <w:rsid w:val="00446DE7"/>
    <w:rsid w:val="00463CED"/>
    <w:rsid w:val="00492260"/>
    <w:rsid w:val="004E5299"/>
    <w:rsid w:val="004F35F0"/>
    <w:rsid w:val="00513359"/>
    <w:rsid w:val="00516E0D"/>
    <w:rsid w:val="00600386"/>
    <w:rsid w:val="00674B15"/>
    <w:rsid w:val="006810FA"/>
    <w:rsid w:val="006B5D35"/>
    <w:rsid w:val="006F527E"/>
    <w:rsid w:val="00711A9D"/>
    <w:rsid w:val="007609ED"/>
    <w:rsid w:val="00775A87"/>
    <w:rsid w:val="007825E9"/>
    <w:rsid w:val="007B5C30"/>
    <w:rsid w:val="007D212B"/>
    <w:rsid w:val="007D5C64"/>
    <w:rsid w:val="007D68F2"/>
    <w:rsid w:val="007F00DA"/>
    <w:rsid w:val="007F0D3A"/>
    <w:rsid w:val="00802201"/>
    <w:rsid w:val="00840A1A"/>
    <w:rsid w:val="00847545"/>
    <w:rsid w:val="00852FB8"/>
    <w:rsid w:val="008642BD"/>
    <w:rsid w:val="00882614"/>
    <w:rsid w:val="008A5CBF"/>
    <w:rsid w:val="008C0D13"/>
    <w:rsid w:val="008C33E0"/>
    <w:rsid w:val="008D3452"/>
    <w:rsid w:val="008E6A2C"/>
    <w:rsid w:val="00912E1E"/>
    <w:rsid w:val="00913D25"/>
    <w:rsid w:val="00974A4F"/>
    <w:rsid w:val="00983895"/>
    <w:rsid w:val="0099654D"/>
    <w:rsid w:val="009B27A0"/>
    <w:rsid w:val="00A12DAD"/>
    <w:rsid w:val="00A49D18"/>
    <w:rsid w:val="00A97641"/>
    <w:rsid w:val="00AB7DA1"/>
    <w:rsid w:val="00AC0A2E"/>
    <w:rsid w:val="00AC0CB2"/>
    <w:rsid w:val="00AD5FCB"/>
    <w:rsid w:val="00AF4F9D"/>
    <w:rsid w:val="00B6669B"/>
    <w:rsid w:val="00B708EB"/>
    <w:rsid w:val="00BA3910"/>
    <w:rsid w:val="00BD1979"/>
    <w:rsid w:val="00C16091"/>
    <w:rsid w:val="00C657FA"/>
    <w:rsid w:val="00C772BE"/>
    <w:rsid w:val="00D20EDD"/>
    <w:rsid w:val="00D442F4"/>
    <w:rsid w:val="00D57AEF"/>
    <w:rsid w:val="00D64178"/>
    <w:rsid w:val="00D64364"/>
    <w:rsid w:val="00DA18E1"/>
    <w:rsid w:val="00DF42B4"/>
    <w:rsid w:val="00E25BDA"/>
    <w:rsid w:val="00E80234"/>
    <w:rsid w:val="00EA38EB"/>
    <w:rsid w:val="00EC744E"/>
    <w:rsid w:val="00EE0D0C"/>
    <w:rsid w:val="00EF75D3"/>
    <w:rsid w:val="00F1073E"/>
    <w:rsid w:val="00F71621"/>
    <w:rsid w:val="00F915C8"/>
    <w:rsid w:val="00F91814"/>
    <w:rsid w:val="00FB40D5"/>
    <w:rsid w:val="00FB4C89"/>
    <w:rsid w:val="00FC6136"/>
    <w:rsid w:val="00FF0398"/>
    <w:rsid w:val="00FF3F17"/>
    <w:rsid w:val="023FAD74"/>
    <w:rsid w:val="02406D79"/>
    <w:rsid w:val="02BB18FC"/>
    <w:rsid w:val="02D477D1"/>
    <w:rsid w:val="02E56B87"/>
    <w:rsid w:val="030A7ADB"/>
    <w:rsid w:val="03D280F7"/>
    <w:rsid w:val="03FBAC48"/>
    <w:rsid w:val="04BC2E2E"/>
    <w:rsid w:val="06E97147"/>
    <w:rsid w:val="08C9C16B"/>
    <w:rsid w:val="0979BC5F"/>
    <w:rsid w:val="09AD7D3D"/>
    <w:rsid w:val="09C15866"/>
    <w:rsid w:val="09F8C85A"/>
    <w:rsid w:val="0AE3E6BC"/>
    <w:rsid w:val="0AFF02F7"/>
    <w:rsid w:val="0B6D11B0"/>
    <w:rsid w:val="0BE7CAEF"/>
    <w:rsid w:val="0C8F534A"/>
    <w:rsid w:val="0DE7FA8F"/>
    <w:rsid w:val="0F213F46"/>
    <w:rsid w:val="0F8B9E51"/>
    <w:rsid w:val="10AFCC04"/>
    <w:rsid w:val="10E5015A"/>
    <w:rsid w:val="11212E5B"/>
    <w:rsid w:val="1184CE44"/>
    <w:rsid w:val="11B1C84A"/>
    <w:rsid w:val="131E6465"/>
    <w:rsid w:val="139FAAA0"/>
    <w:rsid w:val="153B7B01"/>
    <w:rsid w:val="1587D5AA"/>
    <w:rsid w:val="15DFF655"/>
    <w:rsid w:val="17AF6084"/>
    <w:rsid w:val="1861E0EC"/>
    <w:rsid w:val="18731BC3"/>
    <w:rsid w:val="1A5EF302"/>
    <w:rsid w:val="1A653937"/>
    <w:rsid w:val="1A966478"/>
    <w:rsid w:val="1A9B7AFB"/>
    <w:rsid w:val="1BF50FA8"/>
    <w:rsid w:val="1C4AC6A5"/>
    <w:rsid w:val="1C683F3B"/>
    <w:rsid w:val="1C9CB1BC"/>
    <w:rsid w:val="1CC3C245"/>
    <w:rsid w:val="1CE0CC90"/>
    <w:rsid w:val="1D37A5AC"/>
    <w:rsid w:val="1DE84B7C"/>
    <w:rsid w:val="1E4A28EF"/>
    <w:rsid w:val="1F35E0D9"/>
    <w:rsid w:val="1F4AD3B5"/>
    <w:rsid w:val="1F4DEF13"/>
    <w:rsid w:val="1F578D9B"/>
    <w:rsid w:val="20156AE5"/>
    <w:rsid w:val="2034BF94"/>
    <w:rsid w:val="20474EB6"/>
    <w:rsid w:val="2090EDA1"/>
    <w:rsid w:val="20AC1438"/>
    <w:rsid w:val="20BAF218"/>
    <w:rsid w:val="20C4889B"/>
    <w:rsid w:val="2103D21B"/>
    <w:rsid w:val="21B81E95"/>
    <w:rsid w:val="2249DC53"/>
    <w:rsid w:val="224C8B31"/>
    <w:rsid w:val="228B702F"/>
    <w:rsid w:val="22C0BDBB"/>
    <w:rsid w:val="22EC9969"/>
    <w:rsid w:val="2353FE54"/>
    <w:rsid w:val="2377018C"/>
    <w:rsid w:val="23B45322"/>
    <w:rsid w:val="24E7A6D8"/>
    <w:rsid w:val="2544E150"/>
    <w:rsid w:val="26EA7265"/>
    <w:rsid w:val="26F523A1"/>
    <w:rsid w:val="27D265AC"/>
    <w:rsid w:val="28A073F7"/>
    <w:rsid w:val="290B8FD7"/>
    <w:rsid w:val="297F6902"/>
    <w:rsid w:val="298C1C34"/>
    <w:rsid w:val="299F974E"/>
    <w:rsid w:val="2A67762C"/>
    <w:rsid w:val="2A7CDA08"/>
    <w:rsid w:val="2B152FF3"/>
    <w:rsid w:val="2B69F179"/>
    <w:rsid w:val="2CD38188"/>
    <w:rsid w:val="2D49DDD2"/>
    <w:rsid w:val="2E8B3CEE"/>
    <w:rsid w:val="2F15E41D"/>
    <w:rsid w:val="2F2EB008"/>
    <w:rsid w:val="2F4CDB16"/>
    <w:rsid w:val="300FDCFA"/>
    <w:rsid w:val="3047BEB9"/>
    <w:rsid w:val="3064B5FC"/>
    <w:rsid w:val="30D6B7B0"/>
    <w:rsid w:val="30F4CE42"/>
    <w:rsid w:val="325E55A2"/>
    <w:rsid w:val="32728811"/>
    <w:rsid w:val="33B68F88"/>
    <w:rsid w:val="33DAB885"/>
    <w:rsid w:val="34AA103C"/>
    <w:rsid w:val="34D00D5F"/>
    <w:rsid w:val="37815E22"/>
    <w:rsid w:val="39A03944"/>
    <w:rsid w:val="39A0ECB8"/>
    <w:rsid w:val="39EAF63F"/>
    <w:rsid w:val="3A31A29B"/>
    <w:rsid w:val="3C47A6BC"/>
    <w:rsid w:val="3C93B3CB"/>
    <w:rsid w:val="3CF940C2"/>
    <w:rsid w:val="3D3538CF"/>
    <w:rsid w:val="3D9E02F0"/>
    <w:rsid w:val="3E0534B8"/>
    <w:rsid w:val="3EC793E8"/>
    <w:rsid w:val="3ECF8796"/>
    <w:rsid w:val="3EFA56F2"/>
    <w:rsid w:val="3F4FDDBE"/>
    <w:rsid w:val="4024C378"/>
    <w:rsid w:val="407F31D8"/>
    <w:rsid w:val="40F4C900"/>
    <w:rsid w:val="41BC84D3"/>
    <w:rsid w:val="4270CF86"/>
    <w:rsid w:val="4403684F"/>
    <w:rsid w:val="444361C9"/>
    <w:rsid w:val="45BB0C25"/>
    <w:rsid w:val="46428EEF"/>
    <w:rsid w:val="46DCC0F7"/>
    <w:rsid w:val="47186EAD"/>
    <w:rsid w:val="474C63CC"/>
    <w:rsid w:val="4979B307"/>
    <w:rsid w:val="49F6D0C0"/>
    <w:rsid w:val="4A18CCB7"/>
    <w:rsid w:val="4A6DD404"/>
    <w:rsid w:val="4B2DCB03"/>
    <w:rsid w:val="4BC13C2E"/>
    <w:rsid w:val="4CE3CA1D"/>
    <w:rsid w:val="4DAA4A95"/>
    <w:rsid w:val="4DD34C08"/>
    <w:rsid w:val="4DE3937B"/>
    <w:rsid w:val="4E8E7B05"/>
    <w:rsid w:val="4F6F1C69"/>
    <w:rsid w:val="4F7E621B"/>
    <w:rsid w:val="4FF5C007"/>
    <w:rsid w:val="503423EE"/>
    <w:rsid w:val="503A5AB4"/>
    <w:rsid w:val="50BD5E59"/>
    <w:rsid w:val="515EE0DB"/>
    <w:rsid w:val="520839CD"/>
    <w:rsid w:val="5218FEC8"/>
    <w:rsid w:val="5260E978"/>
    <w:rsid w:val="52C951C4"/>
    <w:rsid w:val="538157C1"/>
    <w:rsid w:val="538FA248"/>
    <w:rsid w:val="53AB57D1"/>
    <w:rsid w:val="53E03521"/>
    <w:rsid w:val="53F6F56E"/>
    <w:rsid w:val="54136753"/>
    <w:rsid w:val="5472AC63"/>
    <w:rsid w:val="5526E3AF"/>
    <w:rsid w:val="555F633D"/>
    <w:rsid w:val="56622F45"/>
    <w:rsid w:val="56C95018"/>
    <w:rsid w:val="57104DDE"/>
    <w:rsid w:val="571BDCDE"/>
    <w:rsid w:val="579277DB"/>
    <w:rsid w:val="57B35B2C"/>
    <w:rsid w:val="57E1A2DC"/>
    <w:rsid w:val="588CF502"/>
    <w:rsid w:val="592503DF"/>
    <w:rsid w:val="5956FE63"/>
    <w:rsid w:val="598E770C"/>
    <w:rsid w:val="599956FC"/>
    <w:rsid w:val="5AE38382"/>
    <w:rsid w:val="5B231F09"/>
    <w:rsid w:val="5B52B115"/>
    <w:rsid w:val="5CCAD058"/>
    <w:rsid w:val="5D283A07"/>
    <w:rsid w:val="5D435E8A"/>
    <w:rsid w:val="5D672631"/>
    <w:rsid w:val="5D7313BA"/>
    <w:rsid w:val="5D871E24"/>
    <w:rsid w:val="5E1550DE"/>
    <w:rsid w:val="5EC16FB3"/>
    <w:rsid w:val="5ED93CB3"/>
    <w:rsid w:val="5F1934B2"/>
    <w:rsid w:val="5FA3EA87"/>
    <w:rsid w:val="60799B29"/>
    <w:rsid w:val="616D83AA"/>
    <w:rsid w:val="61A2B847"/>
    <w:rsid w:val="61D01843"/>
    <w:rsid w:val="61F4E8EB"/>
    <w:rsid w:val="6359D269"/>
    <w:rsid w:val="63616F96"/>
    <w:rsid w:val="638AB06F"/>
    <w:rsid w:val="648B3E7E"/>
    <w:rsid w:val="66376776"/>
    <w:rsid w:val="677B589B"/>
    <w:rsid w:val="67B12207"/>
    <w:rsid w:val="68793B32"/>
    <w:rsid w:val="687FA49D"/>
    <w:rsid w:val="68E6E95F"/>
    <w:rsid w:val="6A3738E1"/>
    <w:rsid w:val="6A5E7C3E"/>
    <w:rsid w:val="6C059208"/>
    <w:rsid w:val="6C21996B"/>
    <w:rsid w:val="6C4A62E3"/>
    <w:rsid w:val="6C7F490D"/>
    <w:rsid w:val="6CC005F4"/>
    <w:rsid w:val="6D0D9F1D"/>
    <w:rsid w:val="6D63D40F"/>
    <w:rsid w:val="6EAFE683"/>
    <w:rsid w:val="6EDEB0C7"/>
    <w:rsid w:val="6F106A1D"/>
    <w:rsid w:val="6F3ADB79"/>
    <w:rsid w:val="6F460468"/>
    <w:rsid w:val="6F9AF742"/>
    <w:rsid w:val="6FCBD005"/>
    <w:rsid w:val="700E713B"/>
    <w:rsid w:val="70150613"/>
    <w:rsid w:val="706955D4"/>
    <w:rsid w:val="71241CAD"/>
    <w:rsid w:val="7184EAFF"/>
    <w:rsid w:val="7198E812"/>
    <w:rsid w:val="72B587F2"/>
    <w:rsid w:val="749C163E"/>
    <w:rsid w:val="74F2C75E"/>
    <w:rsid w:val="7522402C"/>
    <w:rsid w:val="75331802"/>
    <w:rsid w:val="75A83F74"/>
    <w:rsid w:val="76B8DB7B"/>
    <w:rsid w:val="7776C90A"/>
    <w:rsid w:val="77B4E768"/>
    <w:rsid w:val="7806B7C8"/>
    <w:rsid w:val="780D20C0"/>
    <w:rsid w:val="78E6B947"/>
    <w:rsid w:val="791F13F0"/>
    <w:rsid w:val="79423ADF"/>
    <w:rsid w:val="79E2A48F"/>
    <w:rsid w:val="7A445E6E"/>
    <w:rsid w:val="7B53BA5F"/>
    <w:rsid w:val="7B9E25F3"/>
    <w:rsid w:val="7BAE8E0D"/>
    <w:rsid w:val="7C4157AE"/>
    <w:rsid w:val="7DF71443"/>
    <w:rsid w:val="7E30FDEF"/>
    <w:rsid w:val="7EA3B283"/>
    <w:rsid w:val="7F65C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6CB5"/>
  <w15:chartTrackingRefBased/>
  <w15:docId w15:val="{9C50F44B-8C5B-4B68-807B-0E263DD3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5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6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2F4"/>
    <w:rPr>
      <w:sz w:val="16"/>
      <w:szCs w:val="16"/>
    </w:rPr>
  </w:style>
  <w:style w:type="paragraph" w:styleId="CommentText">
    <w:name w:val="annotation text"/>
    <w:basedOn w:val="Normal"/>
    <w:link w:val="CommentTextChar"/>
    <w:uiPriority w:val="99"/>
    <w:semiHidden/>
    <w:unhideWhenUsed/>
    <w:rsid w:val="00D442F4"/>
    <w:pPr>
      <w:spacing w:line="240" w:lineRule="auto"/>
    </w:pPr>
    <w:rPr>
      <w:sz w:val="20"/>
      <w:szCs w:val="20"/>
    </w:rPr>
  </w:style>
  <w:style w:type="character" w:customStyle="1" w:styleId="CommentTextChar">
    <w:name w:val="Comment Text Char"/>
    <w:basedOn w:val="DefaultParagraphFont"/>
    <w:link w:val="CommentText"/>
    <w:uiPriority w:val="99"/>
    <w:semiHidden/>
    <w:rsid w:val="00D442F4"/>
    <w:rPr>
      <w:sz w:val="20"/>
      <w:szCs w:val="20"/>
    </w:rPr>
  </w:style>
  <w:style w:type="paragraph" w:styleId="CommentSubject">
    <w:name w:val="annotation subject"/>
    <w:basedOn w:val="CommentText"/>
    <w:next w:val="CommentText"/>
    <w:link w:val="CommentSubjectChar"/>
    <w:uiPriority w:val="99"/>
    <w:semiHidden/>
    <w:unhideWhenUsed/>
    <w:rsid w:val="00D442F4"/>
    <w:rPr>
      <w:b/>
      <w:bCs/>
    </w:rPr>
  </w:style>
  <w:style w:type="character" w:customStyle="1" w:styleId="CommentSubjectChar">
    <w:name w:val="Comment Subject Char"/>
    <w:basedOn w:val="CommentTextChar"/>
    <w:link w:val="CommentSubject"/>
    <w:uiPriority w:val="99"/>
    <w:semiHidden/>
    <w:rsid w:val="00D442F4"/>
    <w:rPr>
      <w:b/>
      <w:bCs/>
      <w:sz w:val="20"/>
      <w:szCs w:val="20"/>
    </w:rPr>
  </w:style>
  <w:style w:type="paragraph" w:styleId="ListParagraph">
    <w:name w:val="List Paragraph"/>
    <w:basedOn w:val="Normal"/>
    <w:uiPriority w:val="34"/>
    <w:qFormat/>
    <w:rsid w:val="002F7E5B"/>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7825E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825E9"/>
    <w:pPr>
      <w:outlineLvl w:val="9"/>
    </w:pPr>
    <w:rPr>
      <w:lang w:eastAsia="en-GB"/>
    </w:rPr>
  </w:style>
  <w:style w:type="paragraph" w:styleId="TOC2">
    <w:name w:val="toc 2"/>
    <w:basedOn w:val="Normal"/>
    <w:next w:val="Normal"/>
    <w:autoRedefine/>
    <w:uiPriority w:val="39"/>
    <w:unhideWhenUsed/>
    <w:rsid w:val="007825E9"/>
    <w:pPr>
      <w:spacing w:after="100"/>
      <w:ind w:left="220"/>
    </w:pPr>
  </w:style>
  <w:style w:type="paragraph" w:styleId="TOC3">
    <w:name w:val="toc 3"/>
    <w:basedOn w:val="Normal"/>
    <w:next w:val="Normal"/>
    <w:autoRedefine/>
    <w:uiPriority w:val="39"/>
    <w:unhideWhenUsed/>
    <w:rsid w:val="007825E9"/>
    <w:pPr>
      <w:spacing w:after="100"/>
      <w:ind w:left="440"/>
    </w:pPr>
  </w:style>
  <w:style w:type="character" w:styleId="Hyperlink">
    <w:name w:val="Hyperlink"/>
    <w:basedOn w:val="DefaultParagraphFont"/>
    <w:uiPriority w:val="99"/>
    <w:unhideWhenUsed/>
    <w:rsid w:val="007825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4919">
      <w:bodyDiv w:val="1"/>
      <w:marLeft w:val="0"/>
      <w:marRight w:val="0"/>
      <w:marTop w:val="0"/>
      <w:marBottom w:val="0"/>
      <w:divBdr>
        <w:top w:val="none" w:sz="0" w:space="0" w:color="auto"/>
        <w:left w:val="none" w:sz="0" w:space="0" w:color="auto"/>
        <w:bottom w:val="none" w:sz="0" w:space="0" w:color="auto"/>
        <w:right w:val="none" w:sz="0" w:space="0" w:color="auto"/>
      </w:divBdr>
      <w:divsChild>
        <w:div w:id="1046953979">
          <w:marLeft w:val="547"/>
          <w:marRight w:val="0"/>
          <w:marTop w:val="0"/>
          <w:marBottom w:val="0"/>
          <w:divBdr>
            <w:top w:val="none" w:sz="0" w:space="0" w:color="auto"/>
            <w:left w:val="none" w:sz="0" w:space="0" w:color="auto"/>
            <w:bottom w:val="none" w:sz="0" w:space="0" w:color="auto"/>
            <w:right w:val="none" w:sz="0" w:space="0" w:color="auto"/>
          </w:divBdr>
        </w:div>
        <w:div w:id="1894346412">
          <w:marLeft w:val="547"/>
          <w:marRight w:val="0"/>
          <w:marTop w:val="0"/>
          <w:marBottom w:val="0"/>
          <w:divBdr>
            <w:top w:val="none" w:sz="0" w:space="0" w:color="auto"/>
            <w:left w:val="none" w:sz="0" w:space="0" w:color="auto"/>
            <w:bottom w:val="none" w:sz="0" w:space="0" w:color="auto"/>
            <w:right w:val="none" w:sz="0" w:space="0" w:color="auto"/>
          </w:divBdr>
        </w:div>
        <w:div w:id="431172702">
          <w:marLeft w:val="547"/>
          <w:marRight w:val="0"/>
          <w:marTop w:val="0"/>
          <w:marBottom w:val="0"/>
          <w:divBdr>
            <w:top w:val="none" w:sz="0" w:space="0" w:color="auto"/>
            <w:left w:val="none" w:sz="0" w:space="0" w:color="auto"/>
            <w:bottom w:val="none" w:sz="0" w:space="0" w:color="auto"/>
            <w:right w:val="none" w:sz="0" w:space="0" w:color="auto"/>
          </w:divBdr>
        </w:div>
        <w:div w:id="7038654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Colors" Target="diagrams/colors1.xml"/><Relationship Id="rId18" Type="http://schemas.openxmlformats.org/officeDocument/2006/relationships/hyperlink" Target="https://doi.org/10.1080/00405841.2016.1173996" TargetMode="External"/><Relationship Id="rId3" Type="http://schemas.openxmlformats.org/officeDocument/2006/relationships/customXml" Target="../customXml/item3.xml"/><Relationship Id="rId21" Type="http://schemas.openxmlformats.org/officeDocument/2006/relationships/hyperlink" Target="https://doi.org/10.1007/s12186-019-09222-3" TargetMode="External"/><Relationship Id="rId7" Type="http://schemas.openxmlformats.org/officeDocument/2006/relationships/settings" Target="settings.xml"/><Relationship Id="rId12" Type="http://schemas.openxmlformats.org/officeDocument/2006/relationships/diagramQuickStyle" Target="diagrams/quickStyle1.xml"/><Relationship Id="rId17" Type="http://schemas.openxmlformats.org/officeDocument/2006/relationships/hyperlink" Target="https://doi.org/10.1016/j.tate.2020.103210" TargetMode="External"/><Relationship Id="rId2" Type="http://schemas.openxmlformats.org/officeDocument/2006/relationships/customXml" Target="../customXml/item2.xml"/><Relationship Id="rId16" Type="http://schemas.openxmlformats.org/officeDocument/2006/relationships/hyperlink" Target="https://doi.org/10.1080/09585176.2018.1481442" TargetMode="External"/><Relationship Id="rId20" Type="http://schemas.openxmlformats.org/officeDocument/2006/relationships/hyperlink" Target="https://doi.org/10.1108/IJLLS-06-2017-00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doi.org/10.5951/jresematheduc.41.2.0169"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38B516-6661-42F4-94E7-62D5B6AD9542}"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GB"/>
        </a:p>
      </dgm:t>
    </dgm:pt>
    <dgm:pt modelId="{2B568188-A8B1-4005-BE64-227A173F1F2D}">
      <dgm:prSet phldrT="[Text]"/>
      <dgm:spPr/>
      <dgm:t>
        <a:bodyPr/>
        <a:lstStyle/>
        <a:p>
          <a:r>
            <a:rPr lang="en-GB" dirty="0"/>
            <a:t>Noticing </a:t>
          </a:r>
        </a:p>
      </dgm:t>
    </dgm:pt>
    <dgm:pt modelId="{45157197-3F44-4B18-8AB6-7DB99F3F9F81}" type="parTrans" cxnId="{7F7B539B-1A21-43E0-9B88-F6BAC9D4ACAE}">
      <dgm:prSet/>
      <dgm:spPr/>
      <dgm:t>
        <a:bodyPr/>
        <a:lstStyle/>
        <a:p>
          <a:endParaRPr lang="en-GB"/>
        </a:p>
      </dgm:t>
    </dgm:pt>
    <dgm:pt modelId="{F4CDCCB0-7205-4F84-A6D0-EFDF60110F5A}" type="sibTrans" cxnId="{7F7B539B-1A21-43E0-9B88-F6BAC9D4ACAE}">
      <dgm:prSet/>
      <dgm:spPr/>
      <dgm:t>
        <a:bodyPr/>
        <a:lstStyle/>
        <a:p>
          <a:endParaRPr lang="en-GB"/>
        </a:p>
      </dgm:t>
    </dgm:pt>
    <dgm:pt modelId="{921C29E3-051B-4BC1-BF93-1EEB3573FBFB}">
      <dgm:prSet phldrT="[Text]"/>
      <dgm:spPr/>
      <dgm:t>
        <a:bodyPr/>
        <a:lstStyle/>
        <a:p>
          <a:r>
            <a:rPr lang="en-GB" dirty="0"/>
            <a:t>Deliberative and intentional</a:t>
          </a:r>
        </a:p>
      </dgm:t>
    </dgm:pt>
    <dgm:pt modelId="{8703D00F-8E97-430D-9972-5EDA2693A72E}" type="parTrans" cxnId="{04ED9AB8-8E88-4F98-A306-7D7D600348A5}">
      <dgm:prSet/>
      <dgm:spPr/>
      <dgm:t>
        <a:bodyPr/>
        <a:lstStyle/>
        <a:p>
          <a:endParaRPr lang="en-GB"/>
        </a:p>
      </dgm:t>
    </dgm:pt>
    <dgm:pt modelId="{A744BF2D-A799-4D3E-A19D-E1271FFA7F3E}" type="sibTrans" cxnId="{04ED9AB8-8E88-4F98-A306-7D7D600348A5}">
      <dgm:prSet/>
      <dgm:spPr/>
      <dgm:t>
        <a:bodyPr/>
        <a:lstStyle/>
        <a:p>
          <a:endParaRPr lang="en-GB"/>
        </a:p>
      </dgm:t>
    </dgm:pt>
    <dgm:pt modelId="{15203612-FF65-416D-8EC0-56509A4054EE}">
      <dgm:prSet phldrT="[Text]"/>
      <dgm:spPr/>
      <dgm:t>
        <a:bodyPr/>
        <a:lstStyle/>
        <a:p>
          <a:r>
            <a:rPr lang="en-GB" dirty="0"/>
            <a:t>Interpretation</a:t>
          </a:r>
        </a:p>
      </dgm:t>
    </dgm:pt>
    <dgm:pt modelId="{3C78B36B-553E-4057-B708-E35A33E1AD9F}" type="parTrans" cxnId="{52DCD8CB-B934-471D-BDAF-434655EA59CA}">
      <dgm:prSet/>
      <dgm:spPr/>
      <dgm:t>
        <a:bodyPr/>
        <a:lstStyle/>
        <a:p>
          <a:endParaRPr lang="en-GB"/>
        </a:p>
      </dgm:t>
    </dgm:pt>
    <dgm:pt modelId="{ABA6FF57-4308-45E6-93E0-E2623488A9AF}" type="sibTrans" cxnId="{52DCD8CB-B934-471D-BDAF-434655EA59CA}">
      <dgm:prSet/>
      <dgm:spPr/>
      <dgm:t>
        <a:bodyPr/>
        <a:lstStyle/>
        <a:p>
          <a:endParaRPr lang="en-GB"/>
        </a:p>
      </dgm:t>
    </dgm:pt>
    <dgm:pt modelId="{11404E7D-29E0-4527-956C-AE84B14C78CA}">
      <dgm:prSet phldrT="[Text]"/>
      <dgm:spPr/>
      <dgm:t>
        <a:bodyPr/>
        <a:lstStyle/>
        <a:p>
          <a:r>
            <a:rPr lang="en-GB" dirty="0"/>
            <a:t>Deconstruct and analyse</a:t>
          </a:r>
        </a:p>
      </dgm:t>
    </dgm:pt>
    <dgm:pt modelId="{B24ED147-FCAB-496A-971F-5946AF6E24A1}" type="parTrans" cxnId="{CC482C68-A3D7-45F3-B454-EB9629BF8A85}">
      <dgm:prSet/>
      <dgm:spPr/>
      <dgm:t>
        <a:bodyPr/>
        <a:lstStyle/>
        <a:p>
          <a:endParaRPr lang="en-GB"/>
        </a:p>
      </dgm:t>
    </dgm:pt>
    <dgm:pt modelId="{4402B0CD-A090-41AC-A561-70D9181E96B9}" type="sibTrans" cxnId="{CC482C68-A3D7-45F3-B454-EB9629BF8A85}">
      <dgm:prSet/>
      <dgm:spPr/>
      <dgm:t>
        <a:bodyPr/>
        <a:lstStyle/>
        <a:p>
          <a:endParaRPr lang="en-GB"/>
        </a:p>
      </dgm:t>
    </dgm:pt>
    <dgm:pt modelId="{4933492F-B2A1-4285-A34F-727BF3BE77C4}">
      <dgm:prSet phldrT="[Text]"/>
      <dgm:spPr/>
      <dgm:t>
        <a:bodyPr/>
        <a:lstStyle/>
        <a:p>
          <a:r>
            <a:rPr lang="en-GB" dirty="0"/>
            <a:t>Response</a:t>
          </a:r>
        </a:p>
      </dgm:t>
    </dgm:pt>
    <dgm:pt modelId="{E55AA09F-8FE4-4806-B361-FC3C3435159B}" type="parTrans" cxnId="{61CCE728-4A87-41AF-8DA3-F1930708294D}">
      <dgm:prSet/>
      <dgm:spPr/>
      <dgm:t>
        <a:bodyPr/>
        <a:lstStyle/>
        <a:p>
          <a:endParaRPr lang="en-GB"/>
        </a:p>
      </dgm:t>
    </dgm:pt>
    <dgm:pt modelId="{70094A0A-7ECA-4DCA-85D6-EB9F6FF3C2DC}" type="sibTrans" cxnId="{61CCE728-4A87-41AF-8DA3-F1930708294D}">
      <dgm:prSet/>
      <dgm:spPr/>
      <dgm:t>
        <a:bodyPr/>
        <a:lstStyle/>
        <a:p>
          <a:endParaRPr lang="en-GB"/>
        </a:p>
      </dgm:t>
    </dgm:pt>
    <dgm:pt modelId="{E43705C8-4C3F-46BA-B5DF-645B4B478E33}">
      <dgm:prSet phldrT="[Text]"/>
      <dgm:spPr/>
      <dgm:t>
        <a:bodyPr/>
        <a:lstStyle/>
        <a:p>
          <a:r>
            <a:rPr lang="en-GB" dirty="0"/>
            <a:t>Decide on appropriate action based on interpretation</a:t>
          </a:r>
        </a:p>
      </dgm:t>
    </dgm:pt>
    <dgm:pt modelId="{A12D703F-F044-462D-83A7-2DD344A70B66}" type="parTrans" cxnId="{0233D5E2-A952-484C-86C0-DDA2321950F3}">
      <dgm:prSet/>
      <dgm:spPr/>
      <dgm:t>
        <a:bodyPr/>
        <a:lstStyle/>
        <a:p>
          <a:endParaRPr lang="en-GB"/>
        </a:p>
      </dgm:t>
    </dgm:pt>
    <dgm:pt modelId="{8BF86628-82E2-40F8-83F5-2848BD14D3E9}" type="sibTrans" cxnId="{0233D5E2-A952-484C-86C0-DDA2321950F3}">
      <dgm:prSet/>
      <dgm:spPr/>
      <dgm:t>
        <a:bodyPr/>
        <a:lstStyle/>
        <a:p>
          <a:endParaRPr lang="en-GB"/>
        </a:p>
      </dgm:t>
    </dgm:pt>
    <dgm:pt modelId="{252A6B23-EC94-4DEE-B9A2-191EFC606551}">
      <dgm:prSet phldrT="[Text]"/>
      <dgm:spPr/>
      <dgm:t>
        <a:bodyPr/>
        <a:lstStyle/>
        <a:p>
          <a:r>
            <a:rPr lang="en-GB" dirty="0"/>
            <a:t>Principles and concepts used to interpret </a:t>
          </a:r>
        </a:p>
      </dgm:t>
    </dgm:pt>
    <dgm:pt modelId="{CD7860BF-6B6C-46BD-89C8-59A795863F18}" type="parTrans" cxnId="{62EE82AC-0620-486B-93AC-9D7CCC04434D}">
      <dgm:prSet/>
      <dgm:spPr/>
      <dgm:t>
        <a:bodyPr/>
        <a:lstStyle/>
        <a:p>
          <a:endParaRPr lang="en-GB"/>
        </a:p>
      </dgm:t>
    </dgm:pt>
    <dgm:pt modelId="{8FE0DA8C-4D41-49A0-898C-B6F0B9E656A6}" type="sibTrans" cxnId="{62EE82AC-0620-486B-93AC-9D7CCC04434D}">
      <dgm:prSet/>
      <dgm:spPr/>
      <dgm:t>
        <a:bodyPr/>
        <a:lstStyle/>
        <a:p>
          <a:endParaRPr lang="en-GB"/>
        </a:p>
      </dgm:t>
    </dgm:pt>
    <dgm:pt modelId="{284F2624-693A-47E4-B340-7A5F388571AE}">
      <dgm:prSet phldrT="[Text]"/>
      <dgm:spPr/>
      <dgm:t>
        <a:bodyPr/>
        <a:lstStyle/>
        <a:p>
          <a:r>
            <a:rPr lang="en-GB" dirty="0"/>
            <a:t>Focused and prepared for</a:t>
          </a:r>
        </a:p>
      </dgm:t>
    </dgm:pt>
    <dgm:pt modelId="{01CD1682-A55C-40DA-964F-6120C47666E8}" type="parTrans" cxnId="{9C814538-496D-464D-A8AD-6E354EA6CE85}">
      <dgm:prSet/>
      <dgm:spPr/>
      <dgm:t>
        <a:bodyPr/>
        <a:lstStyle/>
        <a:p>
          <a:endParaRPr lang="en-GB"/>
        </a:p>
      </dgm:t>
    </dgm:pt>
    <dgm:pt modelId="{5170CF96-BBFC-4D36-B9A9-8984B08C2304}" type="sibTrans" cxnId="{9C814538-496D-464D-A8AD-6E354EA6CE85}">
      <dgm:prSet/>
      <dgm:spPr/>
      <dgm:t>
        <a:bodyPr/>
        <a:lstStyle/>
        <a:p>
          <a:endParaRPr lang="en-GB"/>
        </a:p>
      </dgm:t>
    </dgm:pt>
    <dgm:pt modelId="{DE6DBFF2-839D-4416-9C9F-6C5706EB5F41}" type="pres">
      <dgm:prSet presAssocID="{C838B516-6661-42F4-94E7-62D5B6AD9542}" presName="rootnode" presStyleCnt="0">
        <dgm:presLayoutVars>
          <dgm:chMax/>
          <dgm:chPref/>
          <dgm:dir/>
          <dgm:animLvl val="lvl"/>
        </dgm:presLayoutVars>
      </dgm:prSet>
      <dgm:spPr/>
    </dgm:pt>
    <dgm:pt modelId="{062F767B-5387-45C9-A992-0272F7F3DCCC}" type="pres">
      <dgm:prSet presAssocID="{2B568188-A8B1-4005-BE64-227A173F1F2D}" presName="composite" presStyleCnt="0"/>
      <dgm:spPr/>
    </dgm:pt>
    <dgm:pt modelId="{E1DA50BC-5BC9-46BA-AF3F-0F826F8BCB18}" type="pres">
      <dgm:prSet presAssocID="{2B568188-A8B1-4005-BE64-227A173F1F2D}" presName="bentUpArrow1" presStyleLbl="alignImgPlace1" presStyleIdx="0" presStyleCnt="2"/>
      <dgm:spPr/>
    </dgm:pt>
    <dgm:pt modelId="{7E258814-6257-4FD6-A70B-6D1C87C8E805}" type="pres">
      <dgm:prSet presAssocID="{2B568188-A8B1-4005-BE64-227A173F1F2D}" presName="ParentText" presStyleLbl="node1" presStyleIdx="0" presStyleCnt="3">
        <dgm:presLayoutVars>
          <dgm:chMax val="1"/>
          <dgm:chPref val="1"/>
          <dgm:bulletEnabled val="1"/>
        </dgm:presLayoutVars>
      </dgm:prSet>
      <dgm:spPr/>
    </dgm:pt>
    <dgm:pt modelId="{35342AFD-F7B0-4366-8625-E7150AECD5D7}" type="pres">
      <dgm:prSet presAssocID="{2B568188-A8B1-4005-BE64-227A173F1F2D}" presName="ChildText" presStyleLbl="revTx" presStyleIdx="0" presStyleCnt="3">
        <dgm:presLayoutVars>
          <dgm:chMax val="0"/>
          <dgm:chPref val="0"/>
          <dgm:bulletEnabled val="1"/>
        </dgm:presLayoutVars>
      </dgm:prSet>
      <dgm:spPr/>
    </dgm:pt>
    <dgm:pt modelId="{EBC529ED-BD32-481B-88E4-9861D10648F8}" type="pres">
      <dgm:prSet presAssocID="{F4CDCCB0-7205-4F84-A6D0-EFDF60110F5A}" presName="sibTrans" presStyleCnt="0"/>
      <dgm:spPr/>
    </dgm:pt>
    <dgm:pt modelId="{FC8FB4C7-5A91-4EA2-AC34-980E74850842}" type="pres">
      <dgm:prSet presAssocID="{15203612-FF65-416D-8EC0-56509A4054EE}" presName="composite" presStyleCnt="0"/>
      <dgm:spPr/>
    </dgm:pt>
    <dgm:pt modelId="{63F4F912-F27C-4725-ADD6-C92249F78546}" type="pres">
      <dgm:prSet presAssocID="{15203612-FF65-416D-8EC0-56509A4054EE}" presName="bentUpArrow1" presStyleLbl="alignImgPlace1" presStyleIdx="1" presStyleCnt="2"/>
      <dgm:spPr/>
    </dgm:pt>
    <dgm:pt modelId="{B56FFEBE-53A1-4D9B-BDD9-61A34E707EAA}" type="pres">
      <dgm:prSet presAssocID="{15203612-FF65-416D-8EC0-56509A4054EE}" presName="ParentText" presStyleLbl="node1" presStyleIdx="1" presStyleCnt="3">
        <dgm:presLayoutVars>
          <dgm:chMax val="1"/>
          <dgm:chPref val="1"/>
          <dgm:bulletEnabled val="1"/>
        </dgm:presLayoutVars>
      </dgm:prSet>
      <dgm:spPr/>
    </dgm:pt>
    <dgm:pt modelId="{5C1625F7-C99B-4DDD-97E2-91735C3C5E56}" type="pres">
      <dgm:prSet presAssocID="{15203612-FF65-416D-8EC0-56509A4054EE}" presName="ChildText" presStyleLbl="revTx" presStyleIdx="1" presStyleCnt="3">
        <dgm:presLayoutVars>
          <dgm:chMax val="0"/>
          <dgm:chPref val="0"/>
          <dgm:bulletEnabled val="1"/>
        </dgm:presLayoutVars>
      </dgm:prSet>
      <dgm:spPr/>
    </dgm:pt>
    <dgm:pt modelId="{96D94C56-9AD4-4DBD-AF0B-5C88A24ECE50}" type="pres">
      <dgm:prSet presAssocID="{ABA6FF57-4308-45E6-93E0-E2623488A9AF}" presName="sibTrans" presStyleCnt="0"/>
      <dgm:spPr/>
    </dgm:pt>
    <dgm:pt modelId="{A4DA034F-6917-4A08-AE4E-627FD9BE3C82}" type="pres">
      <dgm:prSet presAssocID="{4933492F-B2A1-4285-A34F-727BF3BE77C4}" presName="composite" presStyleCnt="0"/>
      <dgm:spPr/>
    </dgm:pt>
    <dgm:pt modelId="{CB560ED5-6CB5-4670-9692-AF0C370178FD}" type="pres">
      <dgm:prSet presAssocID="{4933492F-B2A1-4285-A34F-727BF3BE77C4}" presName="ParentText" presStyleLbl="node1" presStyleIdx="2" presStyleCnt="3">
        <dgm:presLayoutVars>
          <dgm:chMax val="1"/>
          <dgm:chPref val="1"/>
          <dgm:bulletEnabled val="1"/>
        </dgm:presLayoutVars>
      </dgm:prSet>
      <dgm:spPr/>
    </dgm:pt>
    <dgm:pt modelId="{AE49DD61-84CB-4765-9F2A-31C817771BE2}" type="pres">
      <dgm:prSet presAssocID="{4933492F-B2A1-4285-A34F-727BF3BE77C4}" presName="FinalChildText" presStyleLbl="revTx" presStyleIdx="2" presStyleCnt="3">
        <dgm:presLayoutVars>
          <dgm:chMax val="0"/>
          <dgm:chPref val="0"/>
          <dgm:bulletEnabled val="1"/>
        </dgm:presLayoutVars>
      </dgm:prSet>
      <dgm:spPr/>
    </dgm:pt>
  </dgm:ptLst>
  <dgm:cxnLst>
    <dgm:cxn modelId="{C70FF808-3C63-4920-9828-1738DB21840D}" type="presOf" srcId="{E43705C8-4C3F-46BA-B5DF-645B4B478E33}" destId="{AE49DD61-84CB-4765-9F2A-31C817771BE2}" srcOrd="0" destOrd="0" presId="urn:microsoft.com/office/officeart/2005/8/layout/StepDownProcess"/>
    <dgm:cxn modelId="{1FF0BD12-BC0E-4980-BEC1-467C759A6339}" type="presOf" srcId="{2B568188-A8B1-4005-BE64-227A173F1F2D}" destId="{7E258814-6257-4FD6-A70B-6D1C87C8E805}" srcOrd="0" destOrd="0" presId="urn:microsoft.com/office/officeart/2005/8/layout/StepDownProcess"/>
    <dgm:cxn modelId="{61CCE728-4A87-41AF-8DA3-F1930708294D}" srcId="{C838B516-6661-42F4-94E7-62D5B6AD9542}" destId="{4933492F-B2A1-4285-A34F-727BF3BE77C4}" srcOrd="2" destOrd="0" parTransId="{E55AA09F-8FE4-4806-B361-FC3C3435159B}" sibTransId="{70094A0A-7ECA-4DCA-85D6-EB9F6FF3C2DC}"/>
    <dgm:cxn modelId="{9C814538-496D-464D-A8AD-6E354EA6CE85}" srcId="{2B568188-A8B1-4005-BE64-227A173F1F2D}" destId="{284F2624-693A-47E4-B340-7A5F388571AE}" srcOrd="1" destOrd="0" parTransId="{01CD1682-A55C-40DA-964F-6120C47666E8}" sibTransId="{5170CF96-BBFC-4D36-B9A9-8984B08C2304}"/>
    <dgm:cxn modelId="{15478247-0034-447C-AEA0-D6252B0FADB5}" type="presOf" srcId="{4933492F-B2A1-4285-A34F-727BF3BE77C4}" destId="{CB560ED5-6CB5-4670-9692-AF0C370178FD}" srcOrd="0" destOrd="0" presId="urn:microsoft.com/office/officeart/2005/8/layout/StepDownProcess"/>
    <dgm:cxn modelId="{CC482C68-A3D7-45F3-B454-EB9629BF8A85}" srcId="{15203612-FF65-416D-8EC0-56509A4054EE}" destId="{11404E7D-29E0-4527-956C-AE84B14C78CA}" srcOrd="0" destOrd="0" parTransId="{B24ED147-FCAB-496A-971F-5946AF6E24A1}" sibTransId="{4402B0CD-A090-41AC-A561-70D9181E96B9}"/>
    <dgm:cxn modelId="{BBC9F448-3662-4855-8155-15150EEAD4C8}" type="presOf" srcId="{252A6B23-EC94-4DEE-B9A2-191EFC606551}" destId="{5C1625F7-C99B-4DDD-97E2-91735C3C5E56}" srcOrd="0" destOrd="1" presId="urn:microsoft.com/office/officeart/2005/8/layout/StepDownProcess"/>
    <dgm:cxn modelId="{580FE64C-DEB0-4C9C-A102-A47705FE0A48}" type="presOf" srcId="{15203612-FF65-416D-8EC0-56509A4054EE}" destId="{B56FFEBE-53A1-4D9B-BDD9-61A34E707EAA}" srcOrd="0" destOrd="0" presId="urn:microsoft.com/office/officeart/2005/8/layout/StepDownProcess"/>
    <dgm:cxn modelId="{5CF85496-91A9-4923-BFD1-014ECDA82B10}" type="presOf" srcId="{C838B516-6661-42F4-94E7-62D5B6AD9542}" destId="{DE6DBFF2-839D-4416-9C9F-6C5706EB5F41}" srcOrd="0" destOrd="0" presId="urn:microsoft.com/office/officeart/2005/8/layout/StepDownProcess"/>
    <dgm:cxn modelId="{DB22E698-1FC6-4A56-8A8D-1DCA8E8EF9E0}" type="presOf" srcId="{921C29E3-051B-4BC1-BF93-1EEB3573FBFB}" destId="{35342AFD-F7B0-4366-8625-E7150AECD5D7}" srcOrd="0" destOrd="0" presId="urn:microsoft.com/office/officeart/2005/8/layout/StepDownProcess"/>
    <dgm:cxn modelId="{7F7B539B-1A21-43E0-9B88-F6BAC9D4ACAE}" srcId="{C838B516-6661-42F4-94E7-62D5B6AD9542}" destId="{2B568188-A8B1-4005-BE64-227A173F1F2D}" srcOrd="0" destOrd="0" parTransId="{45157197-3F44-4B18-8AB6-7DB99F3F9F81}" sibTransId="{F4CDCCB0-7205-4F84-A6D0-EFDF60110F5A}"/>
    <dgm:cxn modelId="{BA83F69F-773E-4B04-BE92-F44173DAE534}" type="presOf" srcId="{284F2624-693A-47E4-B340-7A5F388571AE}" destId="{35342AFD-F7B0-4366-8625-E7150AECD5D7}" srcOrd="0" destOrd="1" presId="urn:microsoft.com/office/officeart/2005/8/layout/StepDownProcess"/>
    <dgm:cxn modelId="{62EE82AC-0620-486B-93AC-9D7CCC04434D}" srcId="{15203612-FF65-416D-8EC0-56509A4054EE}" destId="{252A6B23-EC94-4DEE-B9A2-191EFC606551}" srcOrd="1" destOrd="0" parTransId="{CD7860BF-6B6C-46BD-89C8-59A795863F18}" sibTransId="{8FE0DA8C-4D41-49A0-898C-B6F0B9E656A6}"/>
    <dgm:cxn modelId="{04ED9AB8-8E88-4F98-A306-7D7D600348A5}" srcId="{2B568188-A8B1-4005-BE64-227A173F1F2D}" destId="{921C29E3-051B-4BC1-BF93-1EEB3573FBFB}" srcOrd="0" destOrd="0" parTransId="{8703D00F-8E97-430D-9972-5EDA2693A72E}" sibTransId="{A744BF2D-A799-4D3E-A19D-E1271FFA7F3E}"/>
    <dgm:cxn modelId="{52DCD8CB-B934-471D-BDAF-434655EA59CA}" srcId="{C838B516-6661-42F4-94E7-62D5B6AD9542}" destId="{15203612-FF65-416D-8EC0-56509A4054EE}" srcOrd="1" destOrd="0" parTransId="{3C78B36B-553E-4057-B708-E35A33E1AD9F}" sibTransId="{ABA6FF57-4308-45E6-93E0-E2623488A9AF}"/>
    <dgm:cxn modelId="{0233D5E2-A952-484C-86C0-DDA2321950F3}" srcId="{4933492F-B2A1-4285-A34F-727BF3BE77C4}" destId="{E43705C8-4C3F-46BA-B5DF-645B4B478E33}" srcOrd="0" destOrd="0" parTransId="{A12D703F-F044-462D-83A7-2DD344A70B66}" sibTransId="{8BF86628-82E2-40F8-83F5-2848BD14D3E9}"/>
    <dgm:cxn modelId="{503D7DF8-5E9F-41FF-9AFE-3221A1A42478}" type="presOf" srcId="{11404E7D-29E0-4527-956C-AE84B14C78CA}" destId="{5C1625F7-C99B-4DDD-97E2-91735C3C5E56}" srcOrd="0" destOrd="0" presId="urn:microsoft.com/office/officeart/2005/8/layout/StepDownProcess"/>
    <dgm:cxn modelId="{6009FB6E-55D5-4F7A-91FB-6C97F4ECEBCF}" type="presParOf" srcId="{DE6DBFF2-839D-4416-9C9F-6C5706EB5F41}" destId="{062F767B-5387-45C9-A992-0272F7F3DCCC}" srcOrd="0" destOrd="0" presId="urn:microsoft.com/office/officeart/2005/8/layout/StepDownProcess"/>
    <dgm:cxn modelId="{47B1F183-9556-418E-810F-8EE1A85D0DAD}" type="presParOf" srcId="{062F767B-5387-45C9-A992-0272F7F3DCCC}" destId="{E1DA50BC-5BC9-46BA-AF3F-0F826F8BCB18}" srcOrd="0" destOrd="0" presId="urn:microsoft.com/office/officeart/2005/8/layout/StepDownProcess"/>
    <dgm:cxn modelId="{27B8E5A9-1BD7-425F-98B6-FA15035252F4}" type="presParOf" srcId="{062F767B-5387-45C9-A992-0272F7F3DCCC}" destId="{7E258814-6257-4FD6-A70B-6D1C87C8E805}" srcOrd="1" destOrd="0" presId="urn:microsoft.com/office/officeart/2005/8/layout/StepDownProcess"/>
    <dgm:cxn modelId="{FF76A395-859F-4EED-BD0C-5FD1722DEE59}" type="presParOf" srcId="{062F767B-5387-45C9-A992-0272F7F3DCCC}" destId="{35342AFD-F7B0-4366-8625-E7150AECD5D7}" srcOrd="2" destOrd="0" presId="urn:microsoft.com/office/officeart/2005/8/layout/StepDownProcess"/>
    <dgm:cxn modelId="{DEF1E35C-A3EE-4BF5-99DE-7AF028A7F29B}" type="presParOf" srcId="{DE6DBFF2-839D-4416-9C9F-6C5706EB5F41}" destId="{EBC529ED-BD32-481B-88E4-9861D10648F8}" srcOrd="1" destOrd="0" presId="urn:microsoft.com/office/officeart/2005/8/layout/StepDownProcess"/>
    <dgm:cxn modelId="{C96634DF-388B-4255-9887-ABE3E655C432}" type="presParOf" srcId="{DE6DBFF2-839D-4416-9C9F-6C5706EB5F41}" destId="{FC8FB4C7-5A91-4EA2-AC34-980E74850842}" srcOrd="2" destOrd="0" presId="urn:microsoft.com/office/officeart/2005/8/layout/StepDownProcess"/>
    <dgm:cxn modelId="{2529C16D-17DD-495F-BAB7-A897076A0040}" type="presParOf" srcId="{FC8FB4C7-5A91-4EA2-AC34-980E74850842}" destId="{63F4F912-F27C-4725-ADD6-C92249F78546}" srcOrd="0" destOrd="0" presId="urn:microsoft.com/office/officeart/2005/8/layout/StepDownProcess"/>
    <dgm:cxn modelId="{82DE3049-C639-4014-B209-FAEF902F6038}" type="presParOf" srcId="{FC8FB4C7-5A91-4EA2-AC34-980E74850842}" destId="{B56FFEBE-53A1-4D9B-BDD9-61A34E707EAA}" srcOrd="1" destOrd="0" presId="urn:microsoft.com/office/officeart/2005/8/layout/StepDownProcess"/>
    <dgm:cxn modelId="{7A6C5944-39E6-4C38-B664-DE8F407D2202}" type="presParOf" srcId="{FC8FB4C7-5A91-4EA2-AC34-980E74850842}" destId="{5C1625F7-C99B-4DDD-97E2-91735C3C5E56}" srcOrd="2" destOrd="0" presId="urn:microsoft.com/office/officeart/2005/8/layout/StepDownProcess"/>
    <dgm:cxn modelId="{57C5A3F7-149F-47E7-BFF9-1800414D49AB}" type="presParOf" srcId="{DE6DBFF2-839D-4416-9C9F-6C5706EB5F41}" destId="{96D94C56-9AD4-4DBD-AF0B-5C88A24ECE50}" srcOrd="3" destOrd="0" presId="urn:microsoft.com/office/officeart/2005/8/layout/StepDownProcess"/>
    <dgm:cxn modelId="{F6DB676C-3132-4021-AA7E-1D40EE2FE179}" type="presParOf" srcId="{DE6DBFF2-839D-4416-9C9F-6C5706EB5F41}" destId="{A4DA034F-6917-4A08-AE4E-627FD9BE3C82}" srcOrd="4" destOrd="0" presId="urn:microsoft.com/office/officeart/2005/8/layout/StepDownProcess"/>
    <dgm:cxn modelId="{078F385E-D81F-4875-8A60-1864950A19FD}" type="presParOf" srcId="{A4DA034F-6917-4A08-AE4E-627FD9BE3C82}" destId="{CB560ED5-6CB5-4670-9692-AF0C370178FD}" srcOrd="0" destOrd="0" presId="urn:microsoft.com/office/officeart/2005/8/layout/StepDownProcess"/>
    <dgm:cxn modelId="{414AF65B-CC15-47AB-B8D7-01A6DFCE03DD}" type="presParOf" srcId="{A4DA034F-6917-4A08-AE4E-627FD9BE3C82}" destId="{AE49DD61-84CB-4765-9F2A-31C817771BE2}" srcOrd="1"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DA50BC-5BC9-46BA-AF3F-0F826F8BCB18}">
      <dsp:nvSpPr>
        <dsp:cNvPr id="0" name=""/>
        <dsp:cNvSpPr/>
      </dsp:nvSpPr>
      <dsp:spPr>
        <a:xfrm rot="5400000">
          <a:off x="313942" y="1116318"/>
          <a:ext cx="987287" cy="112399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E258814-6257-4FD6-A70B-6D1C87C8E805}">
      <dsp:nvSpPr>
        <dsp:cNvPr id="0" name=""/>
        <dsp:cNvSpPr/>
      </dsp:nvSpPr>
      <dsp:spPr>
        <a:xfrm>
          <a:off x="52371" y="21890"/>
          <a:ext cx="1662010" cy="1163353"/>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dirty="0"/>
            <a:t>Noticing </a:t>
          </a:r>
        </a:p>
      </dsp:txBody>
      <dsp:txXfrm>
        <a:off x="109171" y="78690"/>
        <a:ext cx="1548410" cy="1049753"/>
      </dsp:txXfrm>
    </dsp:sp>
    <dsp:sp modelId="{35342AFD-F7B0-4366-8625-E7150AECD5D7}">
      <dsp:nvSpPr>
        <dsp:cNvPr id="0" name=""/>
        <dsp:cNvSpPr/>
      </dsp:nvSpPr>
      <dsp:spPr>
        <a:xfrm>
          <a:off x="1714382" y="132842"/>
          <a:ext cx="1208788" cy="9402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GB" sz="1100" kern="1200" dirty="0"/>
            <a:t>Deliberative and intentional</a:t>
          </a:r>
        </a:p>
        <a:p>
          <a:pPr marL="57150" lvl="1" indent="-57150" algn="l" defTabSz="488950">
            <a:lnSpc>
              <a:spcPct val="90000"/>
            </a:lnSpc>
            <a:spcBef>
              <a:spcPct val="0"/>
            </a:spcBef>
            <a:spcAft>
              <a:spcPct val="15000"/>
            </a:spcAft>
            <a:buChar char="•"/>
          </a:pPr>
          <a:r>
            <a:rPr lang="en-GB" sz="1100" kern="1200" dirty="0"/>
            <a:t>Focused and prepared for</a:t>
          </a:r>
        </a:p>
      </dsp:txBody>
      <dsp:txXfrm>
        <a:off x="1714382" y="132842"/>
        <a:ext cx="1208788" cy="940273"/>
      </dsp:txXfrm>
    </dsp:sp>
    <dsp:sp modelId="{63F4F912-F27C-4725-ADD6-C92249F78546}">
      <dsp:nvSpPr>
        <dsp:cNvPr id="0" name=""/>
        <dsp:cNvSpPr/>
      </dsp:nvSpPr>
      <dsp:spPr>
        <a:xfrm rot="5400000">
          <a:off x="1691926" y="2423148"/>
          <a:ext cx="987287" cy="1123991"/>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56FFEBE-53A1-4D9B-BDD9-61A34E707EAA}">
      <dsp:nvSpPr>
        <dsp:cNvPr id="0" name=""/>
        <dsp:cNvSpPr/>
      </dsp:nvSpPr>
      <dsp:spPr>
        <a:xfrm>
          <a:off x="1430355" y="1328720"/>
          <a:ext cx="1662010" cy="1163353"/>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dirty="0"/>
            <a:t>Interpretation</a:t>
          </a:r>
        </a:p>
      </dsp:txBody>
      <dsp:txXfrm>
        <a:off x="1487155" y="1385520"/>
        <a:ext cx="1548410" cy="1049753"/>
      </dsp:txXfrm>
    </dsp:sp>
    <dsp:sp modelId="{5C1625F7-C99B-4DDD-97E2-91735C3C5E56}">
      <dsp:nvSpPr>
        <dsp:cNvPr id="0" name=""/>
        <dsp:cNvSpPr/>
      </dsp:nvSpPr>
      <dsp:spPr>
        <a:xfrm>
          <a:off x="3092366" y="1439672"/>
          <a:ext cx="1208788" cy="9402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GB" sz="1100" kern="1200" dirty="0"/>
            <a:t>Deconstruct and analyse</a:t>
          </a:r>
        </a:p>
        <a:p>
          <a:pPr marL="57150" lvl="1" indent="-57150" algn="l" defTabSz="488950">
            <a:lnSpc>
              <a:spcPct val="90000"/>
            </a:lnSpc>
            <a:spcBef>
              <a:spcPct val="0"/>
            </a:spcBef>
            <a:spcAft>
              <a:spcPct val="15000"/>
            </a:spcAft>
            <a:buChar char="•"/>
          </a:pPr>
          <a:r>
            <a:rPr lang="en-GB" sz="1100" kern="1200" dirty="0"/>
            <a:t>Principles and concepts used to interpret </a:t>
          </a:r>
        </a:p>
      </dsp:txBody>
      <dsp:txXfrm>
        <a:off x="3092366" y="1439672"/>
        <a:ext cx="1208788" cy="940273"/>
      </dsp:txXfrm>
    </dsp:sp>
    <dsp:sp modelId="{CB560ED5-6CB5-4670-9692-AF0C370178FD}">
      <dsp:nvSpPr>
        <dsp:cNvPr id="0" name=""/>
        <dsp:cNvSpPr/>
      </dsp:nvSpPr>
      <dsp:spPr>
        <a:xfrm>
          <a:off x="2808339" y="2635550"/>
          <a:ext cx="1662010" cy="1163353"/>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GB" sz="1900" kern="1200" dirty="0"/>
            <a:t>Response</a:t>
          </a:r>
        </a:p>
      </dsp:txBody>
      <dsp:txXfrm>
        <a:off x="2865139" y="2692350"/>
        <a:ext cx="1548410" cy="1049753"/>
      </dsp:txXfrm>
    </dsp:sp>
    <dsp:sp modelId="{AE49DD61-84CB-4765-9F2A-31C817771BE2}">
      <dsp:nvSpPr>
        <dsp:cNvPr id="0" name=""/>
        <dsp:cNvSpPr/>
      </dsp:nvSpPr>
      <dsp:spPr>
        <a:xfrm>
          <a:off x="4470349" y="2746503"/>
          <a:ext cx="1208788" cy="9402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57150" lvl="1" indent="-57150" algn="l" defTabSz="488950">
            <a:lnSpc>
              <a:spcPct val="90000"/>
            </a:lnSpc>
            <a:spcBef>
              <a:spcPct val="0"/>
            </a:spcBef>
            <a:spcAft>
              <a:spcPct val="15000"/>
            </a:spcAft>
            <a:buChar char="•"/>
          </a:pPr>
          <a:r>
            <a:rPr lang="en-GB" sz="1100" kern="1200" dirty="0"/>
            <a:t>Decide on appropriate action based on interpretation</a:t>
          </a:r>
        </a:p>
      </dsp:txBody>
      <dsp:txXfrm>
        <a:off x="4470349" y="2746503"/>
        <a:ext cx="1208788" cy="940273"/>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cc9de3-a347-4ad6-a17d-7029c2f664e2">
      <Terms xmlns="http://schemas.microsoft.com/office/infopath/2007/PartnerControls"/>
    </lcf76f155ced4ddcb4097134ff3c332f>
    <TaxCatchAll xmlns="9a68edee-ab78-4b9f-b2c1-22bece8cb4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C88FCE1F57F499F677ADDAFA942D0" ma:contentTypeVersion="12" ma:contentTypeDescription="Create a new document." ma:contentTypeScope="" ma:versionID="945606b501b587373d73fb073ffb0b3e">
  <xsd:schema xmlns:xsd="http://www.w3.org/2001/XMLSchema" xmlns:xs="http://www.w3.org/2001/XMLSchema" xmlns:p="http://schemas.microsoft.com/office/2006/metadata/properties" xmlns:ns2="bacc9de3-a347-4ad6-a17d-7029c2f664e2" xmlns:ns3="9a68edee-ab78-4b9f-b2c1-22bece8cb4bf" targetNamespace="http://schemas.microsoft.com/office/2006/metadata/properties" ma:root="true" ma:fieldsID="eb1d990a20caa69094dd1f7b06dd4ca0" ns2:_="" ns3:_="">
    <xsd:import namespace="bacc9de3-a347-4ad6-a17d-7029c2f664e2"/>
    <xsd:import namespace="9a68edee-ab78-4b9f-b2c1-22bece8cb4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c9de3-a347-4ad6-a17d-7029c2f66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23d89-6bf8-49d2-a6ae-99c0c7930f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8edee-ab78-4b9f-b2c1-22bece8cb4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52394c-4b0c-488e-9030-3f1f4d7b6367}" ma:internalName="TaxCatchAll" ma:showField="CatchAllData" ma:web="9a68edee-ab78-4b9f-b2c1-22bece8c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616B5-DC5E-435C-82EF-491462C64B20}">
  <ds:schemaRefs>
    <ds:schemaRef ds:uri="http://schemas.microsoft.com/office/2006/metadata/properties"/>
    <ds:schemaRef ds:uri="http://schemas.microsoft.com/office/infopath/2007/PartnerControls"/>
    <ds:schemaRef ds:uri="bacc9de3-a347-4ad6-a17d-7029c2f664e2"/>
    <ds:schemaRef ds:uri="9a68edee-ab78-4b9f-b2c1-22bece8cb4bf"/>
  </ds:schemaRefs>
</ds:datastoreItem>
</file>

<file path=customXml/itemProps2.xml><?xml version="1.0" encoding="utf-8"?>
<ds:datastoreItem xmlns:ds="http://schemas.openxmlformats.org/officeDocument/2006/customXml" ds:itemID="{19E0EFAB-3276-4609-B98F-311ADFC764E8}">
  <ds:schemaRefs>
    <ds:schemaRef ds:uri="http://schemas.microsoft.com/sharepoint/v3/contenttype/forms"/>
  </ds:schemaRefs>
</ds:datastoreItem>
</file>

<file path=customXml/itemProps3.xml><?xml version="1.0" encoding="utf-8"?>
<ds:datastoreItem xmlns:ds="http://schemas.openxmlformats.org/officeDocument/2006/customXml" ds:itemID="{8EAF0D93-72CB-4C34-9B06-49EA28308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c9de3-a347-4ad6-a17d-7029c2f664e2"/>
    <ds:schemaRef ds:uri="9a68edee-ab78-4b9f-b2c1-22bece8c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5F6CC-4F75-48BC-8261-79B1BA4A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2085</Words>
  <Characters>11891</Characters>
  <Application>Microsoft Office Word</Application>
  <DocSecurity>0</DocSecurity>
  <Lines>99</Lines>
  <Paragraphs>27</Paragraphs>
  <ScaleCrop>false</ScaleCrop>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Halford, Jake (Dr.)</dc:creator>
  <cp:keywords/>
  <dc:description/>
  <cp:lastModifiedBy>Halford, Jake (Dr.)</cp:lastModifiedBy>
  <cp:revision>7</cp:revision>
  <cp:lastPrinted>2024-09-20T08:07:00Z</cp:lastPrinted>
  <dcterms:created xsi:type="dcterms:W3CDTF">2024-09-30T22:04:00Z</dcterms:created>
  <dcterms:modified xsi:type="dcterms:W3CDTF">2024-10-02T19:06:00Z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0x010100A8CC88FCE1F57F499F677ADDAFA942D0</vt:lpwstr>
  </property>
  <property fmtid="{D5CDD505-2E9C-101B-9397-08002B2CF9AE}" pid="3" name="MediaServiceImageTags">
    <vt:lpwstr/>
  </property>
</Properties>
</file>