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EAE72" w14:textId="2F1D3069" w:rsidR="009B7171" w:rsidRPr="003009F4" w:rsidRDefault="003009F4" w:rsidP="003009F4">
      <w:pPr>
        <w:pStyle w:val="Heading1"/>
        <w:rPr>
          <w:b/>
          <w:color w:val="auto"/>
        </w:rPr>
      </w:pPr>
      <w:r w:rsidRPr="003009F4">
        <w:rPr>
          <w:b/>
          <w:color w:val="auto"/>
        </w:rPr>
        <w:t xml:space="preserve">PGCE </w:t>
      </w:r>
      <w:r w:rsidR="00FE2934">
        <w:rPr>
          <w:b/>
          <w:color w:val="auto"/>
        </w:rPr>
        <w:t>Primary English</w:t>
      </w:r>
      <w:r w:rsidRPr="003009F4">
        <w:rPr>
          <w:b/>
          <w:color w:val="auto"/>
        </w:rPr>
        <w:t xml:space="preserve"> Session</w:t>
      </w:r>
      <w:r w:rsidR="000D27DB">
        <w:rPr>
          <w:b/>
          <w:color w:val="auto"/>
        </w:rPr>
        <w:t>s</w:t>
      </w:r>
      <w:r w:rsidRPr="003009F4">
        <w:rPr>
          <w:b/>
          <w:color w:val="auto"/>
        </w:rPr>
        <w:t xml:space="preserve"> 202</w:t>
      </w:r>
      <w:r w:rsidR="006A500F">
        <w:rPr>
          <w:b/>
          <w:color w:val="auto"/>
        </w:rPr>
        <w:t>4-25</w:t>
      </w:r>
    </w:p>
    <w:p w14:paraId="5C8A0D8B" w14:textId="391684AE" w:rsidR="00277F35" w:rsidRDefault="003009F4">
      <w:r>
        <w:t>Th</w:t>
      </w:r>
      <w:r w:rsidR="00D77743">
        <w:t>is</w:t>
      </w:r>
      <w:r>
        <w:t xml:space="preserve"> document outlines the taught university sessions across the phases of the programme</w:t>
      </w:r>
      <w:r w:rsidR="00D77743">
        <w:t xml:space="preserve"> and illustrates the core </w:t>
      </w:r>
      <w:r w:rsidR="000D27DB">
        <w:t xml:space="preserve">content of the taught </w:t>
      </w:r>
      <w:r w:rsidR="00AC1157">
        <w:t>Primary English</w:t>
      </w:r>
      <w:r w:rsidR="000D27DB">
        <w:t xml:space="preserve"> course. Supporting </w:t>
      </w:r>
      <w:r w:rsidR="00A904B2">
        <w:t>resources</w:t>
      </w:r>
      <w:r w:rsidR="00633F82">
        <w:t xml:space="preserve"> and reading</w:t>
      </w:r>
      <w:r w:rsidR="000D27DB">
        <w:t xml:space="preserve"> can be found in the relevant folder on the</w:t>
      </w:r>
      <w:r w:rsidR="00AC1157">
        <w:t xml:space="preserve"> Primary PGCE</w:t>
      </w:r>
      <w:r w:rsidR="000D27DB">
        <w:t xml:space="preserve"> Blackboard site</w:t>
      </w:r>
      <w:r w:rsidR="00633F82">
        <w:t>.</w:t>
      </w:r>
      <w:r w:rsidR="00633F82">
        <w:br/>
        <w:t xml:space="preserve">Note that </w:t>
      </w:r>
      <w:r w:rsidR="00A904B2">
        <w:t xml:space="preserve">the order of </w:t>
      </w:r>
      <w:r w:rsidR="00633F82">
        <w:t xml:space="preserve">sessions </w:t>
      </w:r>
      <w:r w:rsidR="00A904B2">
        <w:t>may change in response to nee</w:t>
      </w:r>
      <w:r w:rsidR="00967D3E">
        <w:t>d. You will be advised as needed via email/B</w:t>
      </w:r>
      <w:r w:rsidR="00AC1157">
        <w:t>B</w:t>
      </w:r>
      <w:r w:rsidR="00967D3E">
        <w:t>.</w:t>
      </w:r>
    </w:p>
    <w:p w14:paraId="68FF0F9D" w14:textId="6E363D82" w:rsidR="003009F4" w:rsidRPr="003009F4" w:rsidRDefault="003009F4" w:rsidP="003009F4">
      <w:pPr>
        <w:pStyle w:val="Heading2"/>
        <w:rPr>
          <w:b/>
          <w:color w:val="auto"/>
        </w:rPr>
      </w:pPr>
      <w:bookmarkStart w:id="0" w:name="_Hlk142643772"/>
      <w:r w:rsidRPr="003009F4">
        <w:rPr>
          <w:b/>
          <w:color w:val="auto"/>
        </w:rPr>
        <w:t xml:space="preserve">Phase </w:t>
      </w:r>
      <w:r w:rsidR="00FE2934">
        <w:rPr>
          <w:b/>
          <w:color w:val="auto"/>
        </w:rPr>
        <w:t>1</w:t>
      </w:r>
      <w:r w:rsidR="009D4BB9">
        <w:rPr>
          <w:b/>
          <w:color w:val="auto"/>
        </w:rPr>
        <w:t xml:space="preserve"> – observe, deconstruct and begin to rehearse; discuss and analyse</w:t>
      </w:r>
    </w:p>
    <w:p w14:paraId="7F19DF47" w14:textId="5681F0A7" w:rsidR="007E6DF0" w:rsidRDefault="002E1BAF" w:rsidP="00AC1157">
      <w:pPr>
        <w:pStyle w:val="ListParagraph"/>
        <w:numPr>
          <w:ilvl w:val="0"/>
          <w:numId w:val="1"/>
        </w:numPr>
      </w:pPr>
      <w:r>
        <w:t>Phase 1 runs from 0</w:t>
      </w:r>
      <w:r w:rsidR="006A500F">
        <w:t>2</w:t>
      </w:r>
      <w:r>
        <w:t>.09.2</w:t>
      </w:r>
      <w:r w:rsidR="006A500F">
        <w:t>4</w:t>
      </w:r>
      <w:r>
        <w:t xml:space="preserve"> to 2</w:t>
      </w:r>
      <w:r w:rsidR="006A500F">
        <w:t>0</w:t>
      </w:r>
      <w:r>
        <w:t>.12.2</w:t>
      </w:r>
      <w:r w:rsidR="006A500F">
        <w:t>4</w:t>
      </w:r>
      <w:r>
        <w:t xml:space="preserve">.  There are </w:t>
      </w:r>
      <w:r w:rsidR="006A500F">
        <w:t>fifteen</w:t>
      </w:r>
      <w:r>
        <w:t xml:space="preserve"> English taught sessions, delivered across eight days during this phase, with English and mathematics sessions on each day</w:t>
      </w:r>
      <w:r w:rsidR="00AC1157">
        <w:t>, apart from during the English ITP (Intensive Training and Practice placement) when you will focus exclusively on English.</w:t>
      </w:r>
    </w:p>
    <w:p w14:paraId="42965543" w14:textId="2CA3F134" w:rsidR="007D3ABB" w:rsidRDefault="000D27DB" w:rsidP="007D3ABB">
      <w:pPr>
        <w:pStyle w:val="ListParagraph"/>
        <w:numPr>
          <w:ilvl w:val="0"/>
          <w:numId w:val="1"/>
        </w:numPr>
      </w:pPr>
      <w:r>
        <w:t>Unless otherwise advised</w:t>
      </w:r>
      <w:r w:rsidR="00A904B2">
        <w:t xml:space="preserve"> by tutors</w:t>
      </w:r>
      <w:r>
        <w:t>, morning sessions start at 09:</w:t>
      </w:r>
      <w:r w:rsidR="002E1BAF">
        <w:t>00</w:t>
      </w:r>
      <w:r>
        <w:t>. Afternoon sessions finish at 16:00</w:t>
      </w:r>
      <w:r w:rsidR="00A904B2">
        <w:t>.</w:t>
      </w:r>
    </w:p>
    <w:bookmarkEnd w:id="0"/>
    <w:p w14:paraId="4DC720DD" w14:textId="77777777" w:rsidR="007642D8" w:rsidRPr="007642D8" w:rsidRDefault="007642D8" w:rsidP="004200DC">
      <w:pPr>
        <w:pStyle w:val="Heading3"/>
      </w:pPr>
      <w:r w:rsidRPr="007642D8">
        <w:t>Week 1</w:t>
      </w:r>
    </w:p>
    <w:tbl>
      <w:tblPr>
        <w:tblStyle w:val="TableGrid"/>
        <w:tblW w:w="0" w:type="auto"/>
        <w:tblLook w:val="04A0" w:firstRow="1" w:lastRow="0" w:firstColumn="1" w:lastColumn="0" w:noHBand="0" w:noVBand="1"/>
      </w:tblPr>
      <w:tblGrid>
        <w:gridCol w:w="1129"/>
        <w:gridCol w:w="1098"/>
        <w:gridCol w:w="12967"/>
      </w:tblGrid>
      <w:tr w:rsidR="007D3ABB" w:rsidRPr="00D6777F" w14:paraId="190B6DFB" w14:textId="77777777" w:rsidTr="0003714D">
        <w:trPr>
          <w:cantSplit/>
        </w:trPr>
        <w:tc>
          <w:tcPr>
            <w:tcW w:w="1129" w:type="dxa"/>
          </w:tcPr>
          <w:p w14:paraId="6B44A5FC" w14:textId="77777777" w:rsidR="007D3ABB" w:rsidRPr="00D6777F" w:rsidRDefault="007D3ABB">
            <w:pPr>
              <w:rPr>
                <w:b/>
                <w:sz w:val="20"/>
                <w:szCs w:val="20"/>
              </w:rPr>
            </w:pPr>
            <w:r w:rsidRPr="00D6777F">
              <w:rPr>
                <w:b/>
                <w:sz w:val="20"/>
                <w:szCs w:val="20"/>
              </w:rPr>
              <w:t>Day</w:t>
            </w:r>
          </w:p>
        </w:tc>
        <w:tc>
          <w:tcPr>
            <w:tcW w:w="1098" w:type="dxa"/>
          </w:tcPr>
          <w:p w14:paraId="43A09D5F" w14:textId="77777777" w:rsidR="007D3ABB" w:rsidRPr="00D6777F" w:rsidRDefault="007D3ABB">
            <w:pPr>
              <w:rPr>
                <w:b/>
                <w:sz w:val="20"/>
                <w:szCs w:val="20"/>
              </w:rPr>
            </w:pPr>
          </w:p>
        </w:tc>
        <w:tc>
          <w:tcPr>
            <w:tcW w:w="12936" w:type="dxa"/>
          </w:tcPr>
          <w:p w14:paraId="03C223DA" w14:textId="5BAC0ADF" w:rsidR="007D3ABB" w:rsidRPr="00D6777F" w:rsidRDefault="007D3ABB">
            <w:pPr>
              <w:rPr>
                <w:b/>
                <w:sz w:val="20"/>
                <w:szCs w:val="20"/>
              </w:rPr>
            </w:pPr>
          </w:p>
        </w:tc>
      </w:tr>
      <w:tr w:rsidR="007D3ABB" w14:paraId="3F360D2D" w14:textId="77777777" w:rsidTr="0003714D">
        <w:trPr>
          <w:cantSplit/>
        </w:trPr>
        <w:tc>
          <w:tcPr>
            <w:tcW w:w="1129" w:type="dxa"/>
            <w:vMerge w:val="restart"/>
          </w:tcPr>
          <w:p w14:paraId="6686F486" w14:textId="4AB75CF0" w:rsidR="007D3ABB" w:rsidRPr="007642D8" w:rsidRDefault="00BC43E2">
            <w:pPr>
              <w:rPr>
                <w:sz w:val="20"/>
                <w:szCs w:val="20"/>
              </w:rPr>
            </w:pPr>
            <w:r>
              <w:rPr>
                <w:sz w:val="20"/>
                <w:szCs w:val="20"/>
              </w:rPr>
              <w:t xml:space="preserve">Tuesday </w:t>
            </w:r>
            <w:r w:rsidR="006A500F">
              <w:rPr>
                <w:sz w:val="20"/>
                <w:szCs w:val="20"/>
              </w:rPr>
              <w:t>3</w:t>
            </w:r>
            <w:r w:rsidR="006A500F" w:rsidRPr="006A500F">
              <w:rPr>
                <w:sz w:val="20"/>
                <w:szCs w:val="20"/>
                <w:vertAlign w:val="superscript"/>
              </w:rPr>
              <w:t>rd</w:t>
            </w:r>
            <w:r>
              <w:rPr>
                <w:sz w:val="20"/>
                <w:szCs w:val="20"/>
              </w:rPr>
              <w:t xml:space="preserve"> Sept</w:t>
            </w:r>
          </w:p>
        </w:tc>
        <w:tc>
          <w:tcPr>
            <w:tcW w:w="1098" w:type="dxa"/>
            <w:shd w:val="clear" w:color="auto" w:fill="auto"/>
          </w:tcPr>
          <w:p w14:paraId="625F9750" w14:textId="4FE63D97" w:rsidR="007D3ABB" w:rsidRPr="007642D8" w:rsidRDefault="007D3ABB">
            <w:pPr>
              <w:rPr>
                <w:sz w:val="20"/>
                <w:szCs w:val="20"/>
              </w:rPr>
            </w:pPr>
            <w:r w:rsidRPr="007642D8">
              <w:rPr>
                <w:sz w:val="20"/>
                <w:szCs w:val="20"/>
              </w:rPr>
              <w:t xml:space="preserve">Session title </w:t>
            </w:r>
          </w:p>
        </w:tc>
        <w:tc>
          <w:tcPr>
            <w:tcW w:w="12936" w:type="dxa"/>
            <w:shd w:val="clear" w:color="auto" w:fill="auto"/>
          </w:tcPr>
          <w:p w14:paraId="067C9A10" w14:textId="77777777" w:rsidR="000D27DB" w:rsidRPr="009B34FC" w:rsidRDefault="00BC43E2" w:rsidP="000D27DB">
            <w:pPr>
              <w:rPr>
                <w:b/>
                <w:bCs/>
              </w:rPr>
            </w:pPr>
            <w:r w:rsidRPr="009B34FC">
              <w:rPr>
                <w:b/>
                <w:bCs/>
              </w:rPr>
              <w:t>Session A</w:t>
            </w:r>
          </w:p>
          <w:p w14:paraId="7C16BDCA" w14:textId="77777777" w:rsidR="00B01BE9" w:rsidRDefault="00B01BE9" w:rsidP="000D27DB">
            <w:r>
              <w:t>Introduction to the English course and key documentation</w:t>
            </w:r>
          </w:p>
          <w:p w14:paraId="083CC1B7" w14:textId="12B1C5B6" w:rsidR="00B01BE9" w:rsidRPr="000D27DB" w:rsidRDefault="00B01BE9" w:rsidP="000D27DB">
            <w:r>
              <w:t xml:space="preserve">Teachers as Readers – your identity as a teacher of </w:t>
            </w:r>
            <w:r w:rsidR="00A50CD4">
              <w:t>English</w:t>
            </w:r>
          </w:p>
        </w:tc>
      </w:tr>
      <w:tr w:rsidR="00B01BE9" w14:paraId="2B680074" w14:textId="77777777" w:rsidTr="0003714D">
        <w:trPr>
          <w:cantSplit/>
        </w:trPr>
        <w:tc>
          <w:tcPr>
            <w:tcW w:w="1129" w:type="dxa"/>
            <w:vMerge/>
          </w:tcPr>
          <w:p w14:paraId="33A5F5B0" w14:textId="77777777" w:rsidR="00B01BE9" w:rsidRPr="007642D8" w:rsidRDefault="00B01BE9" w:rsidP="00B01BE9">
            <w:pPr>
              <w:rPr>
                <w:sz w:val="20"/>
                <w:szCs w:val="20"/>
              </w:rPr>
            </w:pPr>
          </w:p>
        </w:tc>
        <w:tc>
          <w:tcPr>
            <w:tcW w:w="1098" w:type="dxa"/>
          </w:tcPr>
          <w:p w14:paraId="00CF2174" w14:textId="15A65D0E" w:rsidR="00B01BE9" w:rsidRPr="007642D8" w:rsidRDefault="00B01BE9" w:rsidP="00B01BE9">
            <w:pPr>
              <w:rPr>
                <w:sz w:val="20"/>
                <w:szCs w:val="20"/>
              </w:rPr>
            </w:pPr>
            <w:r>
              <w:rPr>
                <w:sz w:val="20"/>
                <w:szCs w:val="20"/>
              </w:rPr>
              <w:t>Learning goals</w:t>
            </w:r>
          </w:p>
        </w:tc>
        <w:tc>
          <w:tcPr>
            <w:tcW w:w="12936" w:type="dxa"/>
          </w:tcPr>
          <w:p w14:paraId="1ED53E95" w14:textId="2CCFF01D" w:rsidR="00B01BE9" w:rsidRDefault="00B01BE9" w:rsidP="003450FC">
            <w:pPr>
              <w:pStyle w:val="ListParagraph"/>
              <w:numPr>
                <w:ilvl w:val="0"/>
                <w:numId w:val="3"/>
              </w:numPr>
            </w:pPr>
            <w:r>
              <w:t>Introduce to the English course, CCF, Blackboard and ways of working.</w:t>
            </w:r>
          </w:p>
          <w:p w14:paraId="75CEA714" w14:textId="4C6CD8C8" w:rsidR="00B01BE9" w:rsidRDefault="00B01BE9" w:rsidP="003450FC">
            <w:pPr>
              <w:pStyle w:val="ListParagraph"/>
              <w:numPr>
                <w:ilvl w:val="0"/>
                <w:numId w:val="3"/>
              </w:numPr>
            </w:pPr>
            <w:r>
              <w:t>Consider: What is English? What is Literacy? Developing understanding of the ‘big picture’ and why primary English is fundamental.</w:t>
            </w:r>
          </w:p>
          <w:p w14:paraId="13EC9903" w14:textId="3BB7D7A7" w:rsidR="00B01BE9" w:rsidRDefault="00B01BE9" w:rsidP="003450FC">
            <w:pPr>
              <w:pStyle w:val="ListParagraph"/>
              <w:numPr>
                <w:ilvl w:val="0"/>
                <w:numId w:val="3"/>
              </w:numPr>
            </w:pPr>
            <w:r>
              <w:t xml:space="preserve">Provide an overview of the EYFS and NC documents to gain an understanding of required subject knowledge </w:t>
            </w:r>
          </w:p>
          <w:p w14:paraId="76B6CD8C" w14:textId="6D47D2B2" w:rsidR="00B01BE9" w:rsidRDefault="00B01BE9" w:rsidP="003450FC">
            <w:pPr>
              <w:pStyle w:val="ListParagraph"/>
              <w:numPr>
                <w:ilvl w:val="0"/>
                <w:numId w:val="3"/>
              </w:numPr>
            </w:pPr>
            <w:r>
              <w:t xml:space="preserve">Reflect on your own experiences as a reader and your knowledge of children’s literature </w:t>
            </w:r>
          </w:p>
          <w:p w14:paraId="5034BAB2" w14:textId="51B79798" w:rsidR="00B01BE9" w:rsidRPr="00A50CD4" w:rsidRDefault="00A50CD4" w:rsidP="003450FC">
            <w:pPr>
              <w:pStyle w:val="ListParagraph"/>
              <w:numPr>
                <w:ilvl w:val="0"/>
                <w:numId w:val="3"/>
              </w:numPr>
              <w:rPr>
                <w:sz w:val="20"/>
                <w:szCs w:val="20"/>
              </w:rPr>
            </w:pPr>
            <w:r>
              <w:t>Begin to d</w:t>
            </w:r>
            <w:r w:rsidR="00B01BE9">
              <w:t xml:space="preserve">evelop your own knowledge of children’s literature and consider EDI and </w:t>
            </w:r>
            <w:r>
              <w:t>the importance of representation</w:t>
            </w:r>
          </w:p>
          <w:p w14:paraId="7AEFA9CD" w14:textId="77777777" w:rsidR="00B01BE9" w:rsidRDefault="00B01BE9" w:rsidP="00B01BE9">
            <w:pPr>
              <w:rPr>
                <w:sz w:val="20"/>
                <w:szCs w:val="20"/>
              </w:rPr>
            </w:pPr>
          </w:p>
          <w:p w14:paraId="527B4FE0" w14:textId="77777777" w:rsidR="00B01BE9" w:rsidRDefault="00B01BE9" w:rsidP="00B01BE9">
            <w:pPr>
              <w:rPr>
                <w:sz w:val="20"/>
                <w:szCs w:val="20"/>
              </w:rPr>
            </w:pPr>
            <w:r>
              <w:rPr>
                <w:sz w:val="20"/>
                <w:szCs w:val="20"/>
              </w:rPr>
              <w:t>CARD</w:t>
            </w:r>
          </w:p>
          <w:p w14:paraId="19055B2B" w14:textId="77777777" w:rsidR="00B01BE9" w:rsidRDefault="00B01BE9" w:rsidP="00B01BE9">
            <w:pPr>
              <w:pStyle w:val="ListParagraph"/>
              <w:numPr>
                <w:ilvl w:val="0"/>
                <w:numId w:val="2"/>
              </w:numPr>
              <w:rPr>
                <w:sz w:val="20"/>
                <w:szCs w:val="20"/>
              </w:rPr>
            </w:pPr>
            <w:r>
              <w:rPr>
                <w:sz w:val="20"/>
                <w:szCs w:val="20"/>
              </w:rPr>
              <w:t>CCF</w:t>
            </w:r>
            <w:r w:rsidR="002F3F6E">
              <w:rPr>
                <w:sz w:val="20"/>
                <w:szCs w:val="20"/>
              </w:rPr>
              <w:t xml:space="preserve"> 1.1 Teachers have the ability to affect and improve the wellbeing, motivation and behaviour of their pupils.</w:t>
            </w:r>
          </w:p>
          <w:p w14:paraId="685E9DCD" w14:textId="77777777" w:rsidR="002F3F6E" w:rsidRDefault="002F3F6E" w:rsidP="00B01BE9">
            <w:pPr>
              <w:pStyle w:val="ListParagraph"/>
              <w:numPr>
                <w:ilvl w:val="0"/>
                <w:numId w:val="2"/>
              </w:numPr>
              <w:rPr>
                <w:sz w:val="20"/>
                <w:szCs w:val="20"/>
              </w:rPr>
            </w:pPr>
            <w:r>
              <w:rPr>
                <w:sz w:val="20"/>
                <w:szCs w:val="20"/>
              </w:rPr>
              <w:t>CCF 1.2 Teachers are key role models who can influence the attitudes, values and behaviours of their pupils.</w:t>
            </w:r>
          </w:p>
          <w:p w14:paraId="714FE107" w14:textId="77777777" w:rsidR="002F3F6E" w:rsidRDefault="002F3F6E" w:rsidP="00B01BE9">
            <w:pPr>
              <w:pStyle w:val="ListParagraph"/>
              <w:numPr>
                <w:ilvl w:val="0"/>
                <w:numId w:val="2"/>
              </w:numPr>
              <w:rPr>
                <w:sz w:val="20"/>
                <w:szCs w:val="20"/>
              </w:rPr>
            </w:pPr>
            <w:r>
              <w:rPr>
                <w:sz w:val="20"/>
                <w:szCs w:val="20"/>
              </w:rPr>
              <w:t>CCF 1.6 High quality teaching has a long-term positive effect on pupils’ life chances, particularly for children from disadvantaged backgrounds.</w:t>
            </w:r>
          </w:p>
          <w:p w14:paraId="254321AE" w14:textId="3C3D7574" w:rsidR="002F3F6E" w:rsidRPr="00B01BE9" w:rsidRDefault="002F3F6E" w:rsidP="00B01BE9">
            <w:pPr>
              <w:pStyle w:val="ListParagraph"/>
              <w:numPr>
                <w:ilvl w:val="0"/>
                <w:numId w:val="2"/>
              </w:numPr>
              <w:rPr>
                <w:sz w:val="20"/>
                <w:szCs w:val="20"/>
              </w:rPr>
            </w:pPr>
            <w:r>
              <w:rPr>
                <w:sz w:val="20"/>
                <w:szCs w:val="20"/>
              </w:rPr>
              <w:t>CCF 3.2 Secure subject knowledge helps teachers to motivate pupils and teach effectively.</w:t>
            </w:r>
          </w:p>
        </w:tc>
      </w:tr>
      <w:tr w:rsidR="00B01BE9" w14:paraId="123C9522" w14:textId="77777777" w:rsidTr="0003714D">
        <w:trPr>
          <w:cantSplit/>
        </w:trPr>
        <w:tc>
          <w:tcPr>
            <w:tcW w:w="1129" w:type="dxa"/>
            <w:vMerge/>
          </w:tcPr>
          <w:p w14:paraId="17A447E6" w14:textId="77777777" w:rsidR="00B01BE9" w:rsidRPr="007642D8" w:rsidRDefault="00B01BE9" w:rsidP="00B01BE9">
            <w:pPr>
              <w:rPr>
                <w:sz w:val="20"/>
                <w:szCs w:val="20"/>
              </w:rPr>
            </w:pPr>
          </w:p>
        </w:tc>
        <w:tc>
          <w:tcPr>
            <w:tcW w:w="1098" w:type="dxa"/>
          </w:tcPr>
          <w:p w14:paraId="14670026" w14:textId="77777777" w:rsidR="00B01BE9" w:rsidRPr="007642D8" w:rsidRDefault="00B01BE9" w:rsidP="00B01BE9">
            <w:pPr>
              <w:rPr>
                <w:sz w:val="20"/>
                <w:szCs w:val="20"/>
              </w:rPr>
            </w:pPr>
            <w:r w:rsidRPr="007642D8">
              <w:rPr>
                <w:sz w:val="20"/>
                <w:szCs w:val="20"/>
              </w:rPr>
              <w:t>Reading/ resources</w:t>
            </w:r>
          </w:p>
        </w:tc>
        <w:tc>
          <w:tcPr>
            <w:tcW w:w="12936" w:type="dxa"/>
          </w:tcPr>
          <w:p w14:paraId="7B37C8C7" w14:textId="3E804A1B" w:rsidR="00A50CD4" w:rsidRPr="00CC4CAC" w:rsidRDefault="00A50CD4" w:rsidP="00A50CD4">
            <w:pPr>
              <w:rPr>
                <w:sz w:val="20"/>
                <w:szCs w:val="20"/>
                <w:lang w:val="en-US"/>
              </w:rPr>
            </w:pPr>
            <w:r>
              <w:rPr>
                <w:sz w:val="20"/>
                <w:szCs w:val="20"/>
                <w:lang w:val="en-US"/>
              </w:rPr>
              <w:t xml:space="preserve">CLPE (2022) </w:t>
            </w:r>
            <w:r>
              <w:rPr>
                <w:i/>
                <w:iCs/>
                <w:sz w:val="20"/>
                <w:szCs w:val="20"/>
                <w:lang w:val="en-US"/>
              </w:rPr>
              <w:t>Reflecting Realities – Survey of Ethnic Representation with UK Children’s Literature 2017-2021</w:t>
            </w:r>
            <w:r w:rsidR="00CC4CAC">
              <w:rPr>
                <w:i/>
                <w:iCs/>
                <w:sz w:val="20"/>
                <w:szCs w:val="20"/>
                <w:lang w:val="en-US"/>
              </w:rPr>
              <w:t xml:space="preserve">. </w:t>
            </w:r>
            <w:r w:rsidR="00CC4CAC">
              <w:rPr>
                <w:sz w:val="20"/>
                <w:szCs w:val="20"/>
                <w:lang w:val="en-US"/>
              </w:rPr>
              <w:t xml:space="preserve">Available at: </w:t>
            </w:r>
            <w:hyperlink r:id="rId6" w:history="1">
              <w:r w:rsidR="00CC4CAC" w:rsidRPr="0071642C">
                <w:rPr>
                  <w:rStyle w:val="Hyperlink"/>
                  <w:sz w:val="20"/>
                  <w:szCs w:val="20"/>
                  <w:lang w:val="en-US"/>
                </w:rPr>
                <w:t>https://clpe.org.uk/system/files/2022-11/CLPE%20Reflecting%20Reality%202022%20WEB_0.pdf</w:t>
              </w:r>
            </w:hyperlink>
            <w:r w:rsidR="00CC4CAC">
              <w:rPr>
                <w:sz w:val="20"/>
                <w:szCs w:val="20"/>
                <w:lang w:val="en-US"/>
              </w:rPr>
              <w:t xml:space="preserve"> </w:t>
            </w:r>
          </w:p>
          <w:p w14:paraId="4E0881E0" w14:textId="2D0BD3BF" w:rsidR="00A50CD4" w:rsidRDefault="00A50CD4" w:rsidP="00B01BE9">
            <w:pPr>
              <w:rPr>
                <w:sz w:val="20"/>
                <w:szCs w:val="20"/>
              </w:rPr>
            </w:pPr>
            <w:proofErr w:type="spellStart"/>
            <w:r w:rsidRPr="00A50CD4">
              <w:rPr>
                <w:sz w:val="20"/>
                <w:szCs w:val="20"/>
                <w:lang w:val="en-US"/>
              </w:rPr>
              <w:t>Cremin</w:t>
            </w:r>
            <w:proofErr w:type="spellEnd"/>
            <w:r w:rsidRPr="00A50CD4">
              <w:rPr>
                <w:sz w:val="20"/>
                <w:szCs w:val="20"/>
                <w:lang w:val="en-US"/>
              </w:rPr>
              <w:t xml:space="preserve">, T., Mottram, M., </w:t>
            </w:r>
            <w:proofErr w:type="spellStart"/>
            <w:r w:rsidRPr="00A50CD4">
              <w:rPr>
                <w:sz w:val="20"/>
                <w:szCs w:val="20"/>
                <w:lang w:val="en-US"/>
              </w:rPr>
              <w:t>Bearne</w:t>
            </w:r>
            <w:proofErr w:type="spellEnd"/>
            <w:r w:rsidRPr="00A50CD4">
              <w:rPr>
                <w:sz w:val="20"/>
                <w:szCs w:val="20"/>
                <w:lang w:val="en-US"/>
              </w:rPr>
              <w:t xml:space="preserve">, E. &amp; Goodwin, P.  (2008) Exploring teacher’s knowledge of children’s literature, </w:t>
            </w:r>
            <w:r w:rsidRPr="00A50CD4">
              <w:rPr>
                <w:i/>
                <w:iCs/>
                <w:sz w:val="20"/>
                <w:szCs w:val="20"/>
                <w:lang w:val="en-US"/>
              </w:rPr>
              <w:t>Cambridge Journal of Education, 38:4 pp. 449 - 464</w:t>
            </w:r>
          </w:p>
          <w:p w14:paraId="2623AEA4" w14:textId="77777777" w:rsidR="00B01BE9" w:rsidRDefault="00A50CD4" w:rsidP="00B01BE9">
            <w:pPr>
              <w:rPr>
                <w:sz w:val="20"/>
                <w:szCs w:val="20"/>
              </w:rPr>
            </w:pPr>
            <w:r>
              <w:rPr>
                <w:sz w:val="20"/>
                <w:szCs w:val="20"/>
              </w:rPr>
              <w:t>DfE (</w:t>
            </w:r>
            <w:r w:rsidR="00CC4CAC">
              <w:rPr>
                <w:sz w:val="20"/>
                <w:szCs w:val="20"/>
              </w:rPr>
              <w:t xml:space="preserve">2013) English Programmes of study: key stages 1 and 2. Available at: </w:t>
            </w:r>
            <w:hyperlink r:id="rId7" w:history="1">
              <w:r w:rsidR="00CC4CAC" w:rsidRPr="0071642C">
                <w:rPr>
                  <w:rStyle w:val="Hyperlink"/>
                  <w:sz w:val="20"/>
                  <w:szCs w:val="20"/>
                </w:rPr>
                <w:t>https://assets.publishing.service.gov.uk/government/uploads/system/uploads/attachment_data/file/335186/PRIMARY_national_curriculum_-_English_220714.pdf</w:t>
              </w:r>
            </w:hyperlink>
            <w:r w:rsidR="00CC4CAC">
              <w:rPr>
                <w:sz w:val="20"/>
                <w:szCs w:val="20"/>
              </w:rPr>
              <w:t xml:space="preserve"> </w:t>
            </w:r>
          </w:p>
          <w:p w14:paraId="52EB4DD6" w14:textId="77777777" w:rsidR="007D58CE" w:rsidRDefault="00CC4CAC" w:rsidP="00B01BE9">
            <w:pPr>
              <w:rPr>
                <w:rStyle w:val="Hyperlink"/>
                <w:sz w:val="20"/>
                <w:szCs w:val="20"/>
              </w:rPr>
            </w:pPr>
            <w:r>
              <w:rPr>
                <w:sz w:val="20"/>
                <w:szCs w:val="20"/>
              </w:rPr>
              <w:t xml:space="preserve">DfE (2023) Statutory Framework for the early </w:t>
            </w:r>
            <w:proofErr w:type="gramStart"/>
            <w:r>
              <w:rPr>
                <w:sz w:val="20"/>
                <w:szCs w:val="20"/>
              </w:rPr>
              <w:t>years</w:t>
            </w:r>
            <w:proofErr w:type="gramEnd"/>
            <w:r>
              <w:rPr>
                <w:sz w:val="20"/>
                <w:szCs w:val="20"/>
              </w:rPr>
              <w:t xml:space="preserve"> foundation stage. Available at: </w:t>
            </w:r>
            <w:hyperlink r:id="rId8" w:history="1">
              <w:r w:rsidRPr="0071642C">
                <w:rPr>
                  <w:rStyle w:val="Hyperlink"/>
                  <w:sz w:val="20"/>
                  <w:szCs w:val="20"/>
                </w:rPr>
                <w:t>https://assets.publishing.service.gov.uk/government/uploads/system/uploads/attachment_data/file/1170108/EYFS_framework_from_September_2023.pdf</w:t>
              </w:r>
            </w:hyperlink>
          </w:p>
          <w:p w14:paraId="4E7D711E" w14:textId="295E9342" w:rsidR="00CC4CAC" w:rsidRPr="007642D8" w:rsidRDefault="00A87D5C" w:rsidP="00B01BE9">
            <w:pPr>
              <w:rPr>
                <w:sz w:val="20"/>
                <w:szCs w:val="20"/>
              </w:rPr>
            </w:pPr>
            <w:hyperlink r:id="rId9" w:history="1">
              <w:r w:rsidR="005954AE" w:rsidRPr="002D3287">
                <w:rPr>
                  <w:rStyle w:val="Hyperlink"/>
                  <w:sz w:val="20"/>
                  <w:szCs w:val="20"/>
                </w:rPr>
                <w:t>http://michaelrosenblog.blogspot.com/2021/02/reading-for-pleasure-great-time-to-be.html</w:t>
              </w:r>
            </w:hyperlink>
          </w:p>
        </w:tc>
      </w:tr>
      <w:tr w:rsidR="00B01BE9" w14:paraId="7C276E3C" w14:textId="77777777" w:rsidTr="0003714D">
        <w:trPr>
          <w:cantSplit/>
        </w:trPr>
        <w:tc>
          <w:tcPr>
            <w:tcW w:w="1129" w:type="dxa"/>
            <w:vMerge/>
          </w:tcPr>
          <w:p w14:paraId="3931F60B" w14:textId="77777777" w:rsidR="00B01BE9" w:rsidRPr="007642D8" w:rsidRDefault="00B01BE9" w:rsidP="00B01BE9">
            <w:pPr>
              <w:rPr>
                <w:sz w:val="20"/>
                <w:szCs w:val="20"/>
              </w:rPr>
            </w:pPr>
          </w:p>
        </w:tc>
        <w:tc>
          <w:tcPr>
            <w:tcW w:w="1098" w:type="dxa"/>
          </w:tcPr>
          <w:p w14:paraId="4CB8E2C8" w14:textId="71089C95" w:rsidR="00B01BE9" w:rsidRPr="007642D8" w:rsidRDefault="00B01BE9" w:rsidP="00B01BE9">
            <w:pPr>
              <w:rPr>
                <w:sz w:val="20"/>
                <w:szCs w:val="20"/>
              </w:rPr>
            </w:pPr>
            <w:r>
              <w:rPr>
                <w:sz w:val="20"/>
                <w:szCs w:val="20"/>
              </w:rPr>
              <w:t>Notes</w:t>
            </w:r>
          </w:p>
        </w:tc>
        <w:tc>
          <w:tcPr>
            <w:tcW w:w="12936" w:type="dxa"/>
          </w:tcPr>
          <w:p w14:paraId="6BE0E3E0" w14:textId="1989C57D" w:rsidR="00B01BE9" w:rsidRPr="007642D8" w:rsidRDefault="00CC4CAC" w:rsidP="00B01BE9">
            <w:pPr>
              <w:rPr>
                <w:sz w:val="20"/>
                <w:szCs w:val="20"/>
              </w:rPr>
            </w:pPr>
            <w:r>
              <w:rPr>
                <w:sz w:val="20"/>
                <w:szCs w:val="20"/>
              </w:rPr>
              <w:t>The students will be directed to complete audits in GAP and spelling after this session.</w:t>
            </w:r>
          </w:p>
        </w:tc>
      </w:tr>
    </w:tbl>
    <w:p w14:paraId="4D9893D9" w14:textId="77777777" w:rsidR="005954AE" w:rsidRDefault="005954AE" w:rsidP="00D6777F">
      <w:pPr>
        <w:rPr>
          <w:rFonts w:asciiTheme="majorHAnsi" w:hAnsiTheme="majorHAnsi" w:cstheme="majorHAnsi"/>
          <w:b/>
          <w:bCs/>
          <w:sz w:val="24"/>
          <w:szCs w:val="24"/>
        </w:rPr>
      </w:pPr>
    </w:p>
    <w:p w14:paraId="2022DE99" w14:textId="768D9216" w:rsidR="00BC43E2" w:rsidRPr="00AC1157" w:rsidRDefault="00BC43E2" w:rsidP="00D6777F">
      <w:pPr>
        <w:rPr>
          <w:rFonts w:asciiTheme="majorHAnsi" w:hAnsiTheme="majorHAnsi" w:cstheme="majorHAnsi"/>
          <w:b/>
          <w:bCs/>
          <w:sz w:val="24"/>
          <w:szCs w:val="24"/>
        </w:rPr>
        <w:sectPr w:rsidR="00BC43E2" w:rsidRPr="00AC1157" w:rsidSect="003009F4">
          <w:pgSz w:w="16838" w:h="11906" w:orient="landscape"/>
          <w:pgMar w:top="720" w:right="720" w:bottom="720" w:left="720" w:header="708" w:footer="708" w:gutter="0"/>
          <w:cols w:space="708"/>
          <w:docGrid w:linePitch="360"/>
        </w:sectPr>
      </w:pPr>
    </w:p>
    <w:p w14:paraId="0998D2A1" w14:textId="77777777" w:rsidR="006A500F" w:rsidRDefault="006A500F"/>
    <w:tbl>
      <w:tblPr>
        <w:tblStyle w:val="TableGrid"/>
        <w:tblW w:w="0" w:type="auto"/>
        <w:tblLook w:val="04A0" w:firstRow="1" w:lastRow="0" w:firstColumn="1" w:lastColumn="0" w:noHBand="0" w:noVBand="1"/>
      </w:tblPr>
      <w:tblGrid>
        <w:gridCol w:w="1129"/>
        <w:gridCol w:w="1098"/>
        <w:gridCol w:w="12936"/>
      </w:tblGrid>
      <w:tr w:rsidR="00BC43E2" w14:paraId="38AB4CB7" w14:textId="77777777" w:rsidTr="0003714D">
        <w:trPr>
          <w:cantSplit/>
        </w:trPr>
        <w:tc>
          <w:tcPr>
            <w:tcW w:w="1129" w:type="dxa"/>
            <w:vMerge w:val="restart"/>
            <w:shd w:val="clear" w:color="auto" w:fill="auto"/>
          </w:tcPr>
          <w:p w14:paraId="3DCCDC70" w14:textId="302A4F9A" w:rsidR="00BC43E2" w:rsidRPr="007642D8" w:rsidRDefault="00BC43E2" w:rsidP="00D6777F">
            <w:pPr>
              <w:rPr>
                <w:sz w:val="20"/>
                <w:szCs w:val="20"/>
              </w:rPr>
            </w:pPr>
            <w:bookmarkStart w:id="1" w:name="_Hlk142642461"/>
          </w:p>
        </w:tc>
        <w:tc>
          <w:tcPr>
            <w:tcW w:w="1098" w:type="dxa"/>
            <w:shd w:val="clear" w:color="auto" w:fill="auto"/>
          </w:tcPr>
          <w:p w14:paraId="77318EC0" w14:textId="7A38CBFD" w:rsidR="00BC43E2" w:rsidRPr="007642D8" w:rsidRDefault="00BC43E2" w:rsidP="00D6777F">
            <w:pPr>
              <w:rPr>
                <w:sz w:val="20"/>
                <w:szCs w:val="20"/>
              </w:rPr>
            </w:pPr>
            <w:r w:rsidRPr="007642D8">
              <w:rPr>
                <w:sz w:val="20"/>
                <w:szCs w:val="20"/>
              </w:rPr>
              <w:t xml:space="preserve">Session title </w:t>
            </w:r>
          </w:p>
        </w:tc>
        <w:tc>
          <w:tcPr>
            <w:tcW w:w="12936" w:type="dxa"/>
            <w:shd w:val="clear" w:color="auto" w:fill="auto"/>
          </w:tcPr>
          <w:p w14:paraId="4FF1FEDE" w14:textId="77777777" w:rsidR="00BC43E2" w:rsidRPr="009B34FC" w:rsidRDefault="00BC43E2" w:rsidP="00D6777F">
            <w:pPr>
              <w:rPr>
                <w:rFonts w:cstheme="minorHAnsi"/>
                <w:b/>
                <w:bCs/>
              </w:rPr>
            </w:pPr>
            <w:r w:rsidRPr="009B34FC">
              <w:rPr>
                <w:rFonts w:cstheme="minorHAnsi"/>
                <w:b/>
                <w:bCs/>
              </w:rPr>
              <w:t>Session B</w:t>
            </w:r>
          </w:p>
          <w:p w14:paraId="433E4254" w14:textId="42CCFA84" w:rsidR="00A07C04" w:rsidRPr="009C55D0" w:rsidRDefault="00A07C04" w:rsidP="00D6777F">
            <w:pPr>
              <w:rPr>
                <w:rFonts w:cstheme="minorHAnsi"/>
              </w:rPr>
            </w:pPr>
            <w:r>
              <w:rPr>
                <w:rFonts w:cstheme="minorHAnsi"/>
              </w:rPr>
              <w:t xml:space="preserve">Developing oracy </w:t>
            </w:r>
          </w:p>
        </w:tc>
      </w:tr>
      <w:tr w:rsidR="00BC43E2" w14:paraId="5E91C0DF" w14:textId="77777777" w:rsidTr="0003714D">
        <w:trPr>
          <w:cantSplit/>
        </w:trPr>
        <w:tc>
          <w:tcPr>
            <w:tcW w:w="1129" w:type="dxa"/>
            <w:vMerge/>
            <w:shd w:val="clear" w:color="auto" w:fill="auto"/>
          </w:tcPr>
          <w:p w14:paraId="1EAAEBEA" w14:textId="77777777" w:rsidR="00BC43E2" w:rsidRPr="007642D8" w:rsidRDefault="00BC43E2" w:rsidP="00D6777F">
            <w:pPr>
              <w:rPr>
                <w:sz w:val="20"/>
                <w:szCs w:val="20"/>
              </w:rPr>
            </w:pPr>
          </w:p>
        </w:tc>
        <w:tc>
          <w:tcPr>
            <w:tcW w:w="1098" w:type="dxa"/>
            <w:shd w:val="clear" w:color="auto" w:fill="auto"/>
          </w:tcPr>
          <w:p w14:paraId="1E2924E9" w14:textId="218AC388" w:rsidR="00BC43E2" w:rsidRPr="007642D8" w:rsidRDefault="00BC43E2" w:rsidP="00D6777F">
            <w:pPr>
              <w:rPr>
                <w:sz w:val="20"/>
                <w:szCs w:val="20"/>
              </w:rPr>
            </w:pPr>
            <w:r>
              <w:rPr>
                <w:sz w:val="20"/>
                <w:szCs w:val="20"/>
              </w:rPr>
              <w:t>Learning goals</w:t>
            </w:r>
          </w:p>
        </w:tc>
        <w:tc>
          <w:tcPr>
            <w:tcW w:w="12936" w:type="dxa"/>
            <w:shd w:val="clear" w:color="auto" w:fill="auto"/>
          </w:tcPr>
          <w:p w14:paraId="139F7856" w14:textId="36559F8C" w:rsidR="00A07C04" w:rsidRPr="00A07C04" w:rsidRDefault="004F66F0" w:rsidP="003450FC">
            <w:pPr>
              <w:numPr>
                <w:ilvl w:val="0"/>
                <w:numId w:val="4"/>
              </w:numPr>
              <w:rPr>
                <w:rFonts w:cstheme="minorHAnsi"/>
              </w:rPr>
            </w:pPr>
            <w:r>
              <w:rPr>
                <w:rFonts w:cstheme="minorHAnsi"/>
              </w:rPr>
              <w:t>U</w:t>
            </w:r>
            <w:r w:rsidR="00A07C04" w:rsidRPr="00A07C04">
              <w:rPr>
                <w:rFonts w:cstheme="minorHAnsi"/>
              </w:rPr>
              <w:t xml:space="preserve">nderstand the importance of putting </w:t>
            </w:r>
            <w:r w:rsidR="00A07C04">
              <w:rPr>
                <w:rFonts w:cstheme="minorHAnsi"/>
              </w:rPr>
              <w:t>oracy</w:t>
            </w:r>
            <w:r w:rsidR="00A07C04" w:rsidRPr="00A07C04">
              <w:rPr>
                <w:rFonts w:cstheme="minorHAnsi"/>
              </w:rPr>
              <w:t xml:space="preserve"> at the heart of learning </w:t>
            </w:r>
          </w:p>
          <w:p w14:paraId="67D846D8" w14:textId="39938B3C" w:rsidR="00A07C04" w:rsidRDefault="004F66F0" w:rsidP="003450FC">
            <w:pPr>
              <w:numPr>
                <w:ilvl w:val="0"/>
                <w:numId w:val="4"/>
              </w:numPr>
              <w:rPr>
                <w:rFonts w:cstheme="minorHAnsi"/>
              </w:rPr>
            </w:pPr>
            <w:r>
              <w:rPr>
                <w:rFonts w:cstheme="minorHAnsi"/>
              </w:rPr>
              <w:t>U</w:t>
            </w:r>
            <w:r w:rsidR="00A07C04" w:rsidRPr="00A07C04">
              <w:rPr>
                <w:rFonts w:cstheme="minorHAnsi"/>
              </w:rPr>
              <w:t>nderstand some theoretical perspectives of how children may acquire language</w:t>
            </w:r>
          </w:p>
          <w:p w14:paraId="6C51439A" w14:textId="4BEB2BF1" w:rsidR="00A07C04" w:rsidRPr="00A07C04" w:rsidRDefault="004F66F0" w:rsidP="003450FC">
            <w:pPr>
              <w:numPr>
                <w:ilvl w:val="0"/>
                <w:numId w:val="4"/>
              </w:numPr>
              <w:rPr>
                <w:rFonts w:cstheme="minorHAnsi"/>
              </w:rPr>
            </w:pPr>
            <w:r>
              <w:rPr>
                <w:rFonts w:cstheme="minorHAnsi"/>
              </w:rPr>
              <w:t>Make links between dialogic teaching theory and classroom practice</w:t>
            </w:r>
          </w:p>
          <w:p w14:paraId="6F22B0DF" w14:textId="36F2E66C" w:rsidR="00A07C04" w:rsidRPr="00A07C04" w:rsidRDefault="004F66F0" w:rsidP="003450FC">
            <w:pPr>
              <w:numPr>
                <w:ilvl w:val="0"/>
                <w:numId w:val="4"/>
              </w:numPr>
              <w:rPr>
                <w:rFonts w:cstheme="minorHAnsi"/>
              </w:rPr>
            </w:pPr>
            <w:r>
              <w:rPr>
                <w:rFonts w:cstheme="minorHAnsi"/>
              </w:rPr>
              <w:t>D</w:t>
            </w:r>
            <w:r w:rsidR="00A07C04" w:rsidRPr="00A07C04">
              <w:rPr>
                <w:rFonts w:cstheme="minorHAnsi"/>
              </w:rPr>
              <w:t>evelop understanding of the ages and stages of development in speaking and listening</w:t>
            </w:r>
          </w:p>
          <w:p w14:paraId="20E84423" w14:textId="3C0F7F4D" w:rsidR="00A07C04" w:rsidRPr="00A07C04" w:rsidRDefault="004F66F0" w:rsidP="003450FC">
            <w:pPr>
              <w:numPr>
                <w:ilvl w:val="0"/>
                <w:numId w:val="4"/>
              </w:numPr>
              <w:rPr>
                <w:rFonts w:cstheme="minorHAnsi"/>
              </w:rPr>
            </w:pPr>
            <w:r>
              <w:rPr>
                <w:rFonts w:cstheme="minorHAnsi"/>
              </w:rPr>
              <w:t>U</w:t>
            </w:r>
            <w:r w:rsidR="00A07C04" w:rsidRPr="00A07C04">
              <w:rPr>
                <w:rFonts w:cstheme="minorHAnsi"/>
              </w:rPr>
              <w:t xml:space="preserve">se </w:t>
            </w:r>
            <w:proofErr w:type="gramStart"/>
            <w:r w:rsidR="00A07C04" w:rsidRPr="00A07C04">
              <w:rPr>
                <w:rFonts w:cstheme="minorHAnsi"/>
              </w:rPr>
              <w:t>talk</w:t>
            </w:r>
            <w:proofErr w:type="gramEnd"/>
            <w:r w:rsidR="00A07C04" w:rsidRPr="00A07C04">
              <w:rPr>
                <w:rFonts w:cstheme="minorHAnsi"/>
              </w:rPr>
              <w:t xml:space="preserve"> for learning strategies to share ideas for classroom activities to support speaking and listening development</w:t>
            </w:r>
          </w:p>
          <w:p w14:paraId="28664787" w14:textId="77777777" w:rsidR="00BC43E2" w:rsidRDefault="00BC43E2" w:rsidP="00D6777F">
            <w:pPr>
              <w:rPr>
                <w:rFonts w:cstheme="minorHAnsi"/>
              </w:rPr>
            </w:pPr>
          </w:p>
          <w:p w14:paraId="129246D5" w14:textId="77777777" w:rsidR="00A07C04" w:rsidRPr="002F3F6E" w:rsidRDefault="00A07C04" w:rsidP="00D6777F">
            <w:pPr>
              <w:rPr>
                <w:rFonts w:cstheme="minorHAnsi"/>
                <w:sz w:val="20"/>
                <w:szCs w:val="20"/>
              </w:rPr>
            </w:pPr>
            <w:r w:rsidRPr="002F3F6E">
              <w:rPr>
                <w:rFonts w:cstheme="minorHAnsi"/>
                <w:sz w:val="20"/>
                <w:szCs w:val="20"/>
              </w:rPr>
              <w:t>CARD</w:t>
            </w:r>
          </w:p>
          <w:p w14:paraId="514280BE" w14:textId="1A963256" w:rsidR="00CA125A" w:rsidRPr="00DC2E00" w:rsidRDefault="00CA125A" w:rsidP="00A07C04">
            <w:pPr>
              <w:pStyle w:val="ListParagraph"/>
              <w:numPr>
                <w:ilvl w:val="0"/>
                <w:numId w:val="2"/>
              </w:numPr>
              <w:rPr>
                <w:rFonts w:cstheme="minorHAnsi"/>
                <w:sz w:val="20"/>
                <w:szCs w:val="20"/>
              </w:rPr>
            </w:pPr>
            <w:r w:rsidRPr="00DC2E00">
              <w:rPr>
                <w:rFonts w:cstheme="minorHAnsi"/>
                <w:sz w:val="20"/>
                <w:szCs w:val="20"/>
              </w:rPr>
              <w:t>CCF 3.10 Every teacher can improve pupils’ literacy, including by explicitly teaching reading, writing and oral language skills specific to individual disciplines.</w:t>
            </w:r>
          </w:p>
          <w:p w14:paraId="3F9741AE" w14:textId="0BFBADAD" w:rsidR="00CA125A" w:rsidRPr="00DC2E00" w:rsidRDefault="00CA125A" w:rsidP="00A07C04">
            <w:pPr>
              <w:pStyle w:val="ListParagraph"/>
              <w:numPr>
                <w:ilvl w:val="0"/>
                <w:numId w:val="2"/>
              </w:numPr>
              <w:rPr>
                <w:rFonts w:cstheme="minorHAnsi"/>
                <w:sz w:val="20"/>
                <w:szCs w:val="20"/>
              </w:rPr>
            </w:pPr>
            <w:r w:rsidRPr="00DC2E00">
              <w:rPr>
                <w:rFonts w:cstheme="minorHAnsi"/>
                <w:sz w:val="20"/>
                <w:szCs w:val="20"/>
              </w:rPr>
              <w:t>CCF 4.6 Questioning is an essential tool for teachers; questions can be used for many purposes including to check pupil’s prior knowledge, assess understanding and break down problems</w:t>
            </w:r>
          </w:p>
          <w:p w14:paraId="2B79BB43" w14:textId="6C390FFC" w:rsidR="002F3F6E" w:rsidRPr="00CA125A" w:rsidRDefault="00A07C04" w:rsidP="00CA125A">
            <w:pPr>
              <w:pStyle w:val="ListParagraph"/>
              <w:numPr>
                <w:ilvl w:val="0"/>
                <w:numId w:val="2"/>
              </w:numPr>
              <w:rPr>
                <w:rFonts w:cstheme="minorHAnsi"/>
              </w:rPr>
            </w:pPr>
            <w:r w:rsidRPr="00DC2E00">
              <w:rPr>
                <w:rFonts w:cstheme="minorHAnsi"/>
                <w:sz w:val="20"/>
                <w:szCs w:val="20"/>
              </w:rPr>
              <w:t>CCF</w:t>
            </w:r>
            <w:r w:rsidR="002F3F6E" w:rsidRPr="00DC2E00">
              <w:rPr>
                <w:rFonts w:cstheme="minorHAnsi"/>
                <w:sz w:val="20"/>
                <w:szCs w:val="20"/>
              </w:rPr>
              <w:t xml:space="preserve"> 4.7 High quality classroom talk can support pupils to articulate key ideas, consolidate understanding and extend their vocabulary.</w:t>
            </w:r>
          </w:p>
        </w:tc>
      </w:tr>
      <w:tr w:rsidR="00BC43E2" w14:paraId="4B7F7ACF" w14:textId="77777777" w:rsidTr="0003714D">
        <w:trPr>
          <w:cantSplit/>
        </w:trPr>
        <w:tc>
          <w:tcPr>
            <w:tcW w:w="1129" w:type="dxa"/>
            <w:vMerge/>
            <w:shd w:val="clear" w:color="auto" w:fill="auto"/>
          </w:tcPr>
          <w:p w14:paraId="18A12705" w14:textId="77777777" w:rsidR="00BC43E2" w:rsidRPr="007642D8" w:rsidRDefault="00BC43E2" w:rsidP="00D6777F">
            <w:pPr>
              <w:rPr>
                <w:sz w:val="20"/>
                <w:szCs w:val="20"/>
              </w:rPr>
            </w:pPr>
          </w:p>
        </w:tc>
        <w:tc>
          <w:tcPr>
            <w:tcW w:w="1098" w:type="dxa"/>
            <w:shd w:val="clear" w:color="auto" w:fill="auto"/>
          </w:tcPr>
          <w:p w14:paraId="7962B5E4" w14:textId="350A80DB" w:rsidR="00BC43E2" w:rsidRPr="007642D8" w:rsidRDefault="00BC43E2" w:rsidP="00D6777F">
            <w:pPr>
              <w:rPr>
                <w:sz w:val="20"/>
                <w:szCs w:val="20"/>
              </w:rPr>
            </w:pPr>
            <w:r w:rsidRPr="007642D8">
              <w:rPr>
                <w:sz w:val="20"/>
                <w:szCs w:val="20"/>
              </w:rPr>
              <w:t>Reading/ resources</w:t>
            </w:r>
          </w:p>
        </w:tc>
        <w:tc>
          <w:tcPr>
            <w:tcW w:w="12936" w:type="dxa"/>
            <w:shd w:val="clear" w:color="auto" w:fill="auto"/>
          </w:tcPr>
          <w:p w14:paraId="2EEEDAA5" w14:textId="4470E5B3" w:rsidR="00A07C04" w:rsidRPr="00D723F8" w:rsidRDefault="00A07C04" w:rsidP="00A07C04">
            <w:pPr>
              <w:spacing w:after="120"/>
            </w:pPr>
            <w:r>
              <w:t>Alexander, R. (</w:t>
            </w:r>
            <w:r w:rsidR="00D723F8">
              <w:t xml:space="preserve">2017) </w:t>
            </w:r>
            <w:r w:rsidR="00D723F8">
              <w:rPr>
                <w:i/>
                <w:iCs/>
              </w:rPr>
              <w:t>Dialogic Teaching in Brief.</w:t>
            </w:r>
            <w:r w:rsidR="00D723F8">
              <w:t xml:space="preserve"> Available at: </w:t>
            </w:r>
            <w:hyperlink r:id="rId10" w:history="1">
              <w:r w:rsidR="00D723F8" w:rsidRPr="0071642C">
                <w:rPr>
                  <w:rStyle w:val="Hyperlink"/>
                </w:rPr>
                <w:t>https://coleridgeprimary.org/wp-content/uploads/2019/11/Dialogc-teaching-in-brief-170622.pdf</w:t>
              </w:r>
            </w:hyperlink>
            <w:r w:rsidR="00D723F8">
              <w:t xml:space="preserve"> </w:t>
            </w:r>
          </w:p>
          <w:p w14:paraId="419B3059" w14:textId="63362323" w:rsidR="00A07C04" w:rsidRDefault="00A07C04" w:rsidP="00A07C04">
            <w:pPr>
              <w:spacing w:after="120"/>
            </w:pPr>
            <w:r>
              <w:t xml:space="preserve">EEF (2020) Improving Literacy in Key Stage 1. Available at: </w:t>
            </w:r>
            <w:hyperlink r:id="rId11" w:history="1">
              <w:r w:rsidRPr="0071642C">
                <w:rPr>
                  <w:rStyle w:val="Hyperlink"/>
                </w:rPr>
                <w:t>https://d2tic4wvo1iusb.cloudfront.net/eef-guidance-reports/literacy-ks-1/Literacy_KS1_Guidance_Report_2020.pdf?v=1685613811</w:t>
              </w:r>
            </w:hyperlink>
            <w:r>
              <w:t xml:space="preserve"> </w:t>
            </w:r>
          </w:p>
          <w:p w14:paraId="2D1124CF" w14:textId="77777777" w:rsidR="007200A3" w:rsidRDefault="007200A3" w:rsidP="00A07C04">
            <w:pPr>
              <w:spacing w:after="120"/>
            </w:pPr>
            <w:r>
              <w:t>Millard, W. &amp; Menzies, L.</w:t>
            </w:r>
            <w:r w:rsidRPr="00D723F8">
              <w:t xml:space="preserve"> (2016</w:t>
            </w:r>
            <w:r>
              <w:t xml:space="preserve">) </w:t>
            </w:r>
            <w:r w:rsidRPr="00D723F8">
              <w:rPr>
                <w:i/>
                <w:iCs/>
              </w:rPr>
              <w:t>Oracy: The State of Speaking in our Schools</w:t>
            </w:r>
            <w:r>
              <w:t xml:space="preserve">. Available at </w:t>
            </w:r>
            <w:hyperlink r:id="rId12" w:history="1">
              <w:r w:rsidRPr="0071642C">
                <w:rPr>
                  <w:rStyle w:val="Hyperlink"/>
                </w:rPr>
                <w:t>https://voice21.org/publications/</w:t>
              </w:r>
            </w:hyperlink>
          </w:p>
          <w:p w14:paraId="5F9B33F0" w14:textId="4322E753" w:rsidR="00A07C04" w:rsidRDefault="00A07C04" w:rsidP="00A07C04">
            <w:pPr>
              <w:spacing w:after="120"/>
            </w:pPr>
            <w:r>
              <w:t xml:space="preserve">UKLA Viewpoints: Talk for learning Available at: </w:t>
            </w:r>
            <w:hyperlink r:id="rId13" w:history="1">
              <w:r w:rsidRPr="0071642C">
                <w:rPr>
                  <w:rStyle w:val="Hyperlink"/>
                </w:rPr>
                <w:t>https://ukla.org/wp-content/uploads/View_Talk_for_Learning.pdf</w:t>
              </w:r>
            </w:hyperlink>
            <w:r>
              <w:t xml:space="preserve"> </w:t>
            </w:r>
          </w:p>
          <w:p w14:paraId="5AE8EC2E" w14:textId="05BDE1E2" w:rsidR="00BC43E2" w:rsidRPr="007200A3" w:rsidRDefault="00A07C04" w:rsidP="00D723F8">
            <w:pPr>
              <w:spacing w:after="120"/>
              <w:rPr>
                <w:color w:val="0000FF"/>
                <w:u w:val="single"/>
              </w:rPr>
            </w:pPr>
            <w:r w:rsidRPr="00A07C04">
              <w:t xml:space="preserve">Universally Speaking </w:t>
            </w:r>
            <w:hyperlink r:id="rId14" w:history="1">
              <w:r w:rsidRPr="00A07C04">
                <w:rPr>
                  <w:color w:val="0000FF"/>
                  <w:u w:val="single"/>
                </w:rPr>
                <w:t>https://ican.org.uk/media/3225/tct_univspeak_5-11_update.pdf</w:t>
              </w:r>
            </w:hyperlink>
          </w:p>
        </w:tc>
      </w:tr>
      <w:tr w:rsidR="00BC43E2" w14:paraId="69A2EFD8" w14:textId="77777777" w:rsidTr="0003714D">
        <w:trPr>
          <w:cantSplit/>
        </w:trPr>
        <w:tc>
          <w:tcPr>
            <w:tcW w:w="1129" w:type="dxa"/>
            <w:vMerge/>
            <w:shd w:val="clear" w:color="auto" w:fill="auto"/>
          </w:tcPr>
          <w:p w14:paraId="7497220D" w14:textId="77777777" w:rsidR="00BC43E2" w:rsidRPr="007642D8" w:rsidRDefault="00BC43E2" w:rsidP="00D6777F">
            <w:pPr>
              <w:rPr>
                <w:sz w:val="20"/>
                <w:szCs w:val="20"/>
              </w:rPr>
            </w:pPr>
          </w:p>
        </w:tc>
        <w:tc>
          <w:tcPr>
            <w:tcW w:w="1098" w:type="dxa"/>
            <w:shd w:val="clear" w:color="auto" w:fill="auto"/>
          </w:tcPr>
          <w:p w14:paraId="6502382B" w14:textId="1952028E" w:rsidR="00BC43E2" w:rsidRPr="007642D8" w:rsidRDefault="00BC43E2" w:rsidP="00D6777F">
            <w:pPr>
              <w:rPr>
                <w:sz w:val="20"/>
                <w:szCs w:val="20"/>
              </w:rPr>
            </w:pPr>
            <w:r>
              <w:rPr>
                <w:sz w:val="20"/>
                <w:szCs w:val="20"/>
              </w:rPr>
              <w:t>Notes</w:t>
            </w:r>
          </w:p>
        </w:tc>
        <w:tc>
          <w:tcPr>
            <w:tcW w:w="12936" w:type="dxa"/>
            <w:shd w:val="clear" w:color="auto" w:fill="auto"/>
          </w:tcPr>
          <w:p w14:paraId="2131B5BF" w14:textId="385222AB" w:rsidR="00BC43E2" w:rsidRPr="009C55D0" w:rsidRDefault="00D723F8" w:rsidP="00D6777F">
            <w:pPr>
              <w:rPr>
                <w:rFonts w:cstheme="minorHAnsi"/>
              </w:rPr>
            </w:pPr>
            <w:r>
              <w:rPr>
                <w:rFonts w:cstheme="minorHAnsi"/>
              </w:rPr>
              <w:t>This session includes a paired activity on devising an age-appropriate classroom activity to develop speaking and listening with reference to the NC requirements and the guidance provided by the Universally Speaking document.</w:t>
            </w:r>
          </w:p>
        </w:tc>
      </w:tr>
    </w:tbl>
    <w:p w14:paraId="5F3C4871" w14:textId="14222D7E" w:rsidR="006A500F" w:rsidRPr="006A500F" w:rsidRDefault="006A500F">
      <w:pPr>
        <w:rPr>
          <w:b/>
          <w:bCs/>
        </w:rPr>
      </w:pPr>
      <w:r w:rsidRPr="006A500F">
        <w:rPr>
          <w:b/>
          <w:bCs/>
        </w:rPr>
        <w:t>Week 3</w:t>
      </w:r>
    </w:p>
    <w:tbl>
      <w:tblPr>
        <w:tblStyle w:val="TableGrid"/>
        <w:tblW w:w="0" w:type="auto"/>
        <w:tblLook w:val="04A0" w:firstRow="1" w:lastRow="0" w:firstColumn="1" w:lastColumn="0" w:noHBand="0" w:noVBand="1"/>
      </w:tblPr>
      <w:tblGrid>
        <w:gridCol w:w="1129"/>
        <w:gridCol w:w="1098"/>
        <w:gridCol w:w="12936"/>
      </w:tblGrid>
      <w:tr w:rsidR="00BC43E2" w14:paraId="66908CD1" w14:textId="77777777" w:rsidTr="0003714D">
        <w:trPr>
          <w:cantSplit/>
        </w:trPr>
        <w:tc>
          <w:tcPr>
            <w:tcW w:w="1129" w:type="dxa"/>
            <w:vMerge w:val="restart"/>
            <w:shd w:val="clear" w:color="auto" w:fill="auto"/>
          </w:tcPr>
          <w:p w14:paraId="226147EB" w14:textId="4214A179" w:rsidR="00BC43E2" w:rsidRPr="007642D8" w:rsidRDefault="006A500F" w:rsidP="007D3ABB">
            <w:pPr>
              <w:rPr>
                <w:sz w:val="20"/>
                <w:szCs w:val="20"/>
              </w:rPr>
            </w:pPr>
            <w:r>
              <w:rPr>
                <w:sz w:val="20"/>
                <w:szCs w:val="20"/>
              </w:rPr>
              <w:t>Tuesday 17</w:t>
            </w:r>
            <w:r w:rsidRPr="006A500F">
              <w:rPr>
                <w:sz w:val="20"/>
                <w:szCs w:val="20"/>
                <w:vertAlign w:val="superscript"/>
              </w:rPr>
              <w:t>th</w:t>
            </w:r>
            <w:r>
              <w:rPr>
                <w:sz w:val="20"/>
                <w:szCs w:val="20"/>
              </w:rPr>
              <w:t xml:space="preserve"> Sept</w:t>
            </w:r>
          </w:p>
        </w:tc>
        <w:tc>
          <w:tcPr>
            <w:tcW w:w="1098" w:type="dxa"/>
            <w:shd w:val="clear" w:color="auto" w:fill="auto"/>
          </w:tcPr>
          <w:p w14:paraId="0910C031" w14:textId="4F014CDE" w:rsidR="00BC43E2" w:rsidRPr="007642D8" w:rsidRDefault="00BC43E2" w:rsidP="007D3ABB">
            <w:pPr>
              <w:rPr>
                <w:sz w:val="20"/>
                <w:szCs w:val="20"/>
              </w:rPr>
            </w:pPr>
            <w:r>
              <w:rPr>
                <w:sz w:val="20"/>
                <w:szCs w:val="20"/>
              </w:rPr>
              <w:t>Session title</w:t>
            </w:r>
          </w:p>
        </w:tc>
        <w:tc>
          <w:tcPr>
            <w:tcW w:w="12936" w:type="dxa"/>
            <w:shd w:val="clear" w:color="auto" w:fill="auto"/>
          </w:tcPr>
          <w:p w14:paraId="4E977F11" w14:textId="77777777" w:rsidR="00BC43E2" w:rsidRPr="009B34FC" w:rsidRDefault="00BC43E2" w:rsidP="000D27DB">
            <w:pPr>
              <w:pStyle w:val="Heading4"/>
              <w:outlineLvl w:val="3"/>
              <w:rPr>
                <w:rFonts w:asciiTheme="minorHAnsi" w:hAnsiTheme="minorHAnsi" w:cstheme="minorHAnsi"/>
                <w:i w:val="0"/>
                <w:iCs w:val="0"/>
              </w:rPr>
            </w:pPr>
            <w:r w:rsidRPr="009B34FC">
              <w:rPr>
                <w:rFonts w:asciiTheme="minorHAnsi" w:hAnsiTheme="minorHAnsi" w:cstheme="minorHAnsi"/>
                <w:i w:val="0"/>
                <w:iCs w:val="0"/>
              </w:rPr>
              <w:t>Session C</w:t>
            </w:r>
          </w:p>
          <w:p w14:paraId="26109E2B" w14:textId="611F0B6C" w:rsidR="00CA125A" w:rsidRPr="00CA125A" w:rsidRDefault="00CA125A" w:rsidP="00CA125A">
            <w:r>
              <w:t>Grammar</w:t>
            </w:r>
            <w:r w:rsidR="00FB10D3">
              <w:t xml:space="preserve"> 1</w:t>
            </w:r>
            <w:r>
              <w:t xml:space="preserve"> – subject knowledge and pedagogy</w:t>
            </w:r>
          </w:p>
        </w:tc>
      </w:tr>
      <w:tr w:rsidR="00BC43E2" w14:paraId="64604698" w14:textId="77777777" w:rsidTr="0003714D">
        <w:trPr>
          <w:cantSplit/>
        </w:trPr>
        <w:tc>
          <w:tcPr>
            <w:tcW w:w="1129" w:type="dxa"/>
            <w:vMerge/>
            <w:shd w:val="clear" w:color="auto" w:fill="auto"/>
          </w:tcPr>
          <w:p w14:paraId="52772CC7" w14:textId="77777777" w:rsidR="00BC43E2" w:rsidRPr="007642D8" w:rsidRDefault="00BC43E2" w:rsidP="007D3ABB">
            <w:pPr>
              <w:rPr>
                <w:sz w:val="20"/>
                <w:szCs w:val="20"/>
              </w:rPr>
            </w:pPr>
          </w:p>
        </w:tc>
        <w:tc>
          <w:tcPr>
            <w:tcW w:w="1098" w:type="dxa"/>
            <w:shd w:val="clear" w:color="auto" w:fill="auto"/>
          </w:tcPr>
          <w:p w14:paraId="40FDBBFD" w14:textId="4C130283" w:rsidR="00BC43E2" w:rsidRPr="007642D8" w:rsidRDefault="00BC43E2" w:rsidP="007D3ABB">
            <w:pPr>
              <w:rPr>
                <w:sz w:val="20"/>
                <w:szCs w:val="20"/>
              </w:rPr>
            </w:pPr>
            <w:r>
              <w:rPr>
                <w:sz w:val="20"/>
                <w:szCs w:val="20"/>
              </w:rPr>
              <w:t>Learning goals</w:t>
            </w:r>
          </w:p>
        </w:tc>
        <w:tc>
          <w:tcPr>
            <w:tcW w:w="12936" w:type="dxa"/>
            <w:shd w:val="clear" w:color="auto" w:fill="auto"/>
          </w:tcPr>
          <w:p w14:paraId="3C33F33B" w14:textId="570518A4" w:rsidR="00DC2E00" w:rsidRPr="00DC2E00" w:rsidRDefault="00DC2E00" w:rsidP="003450FC">
            <w:pPr>
              <w:numPr>
                <w:ilvl w:val="0"/>
                <w:numId w:val="5"/>
              </w:numPr>
              <w:rPr>
                <w:rFonts w:cstheme="minorHAnsi"/>
              </w:rPr>
            </w:pPr>
            <w:r>
              <w:rPr>
                <w:rFonts w:cstheme="minorHAnsi"/>
              </w:rPr>
              <w:t>C</w:t>
            </w:r>
            <w:r w:rsidRPr="00DC2E00">
              <w:rPr>
                <w:rFonts w:cstheme="minorHAnsi"/>
              </w:rPr>
              <w:t>onsider the debates around the teaching of grammar</w:t>
            </w:r>
          </w:p>
          <w:p w14:paraId="3006F115" w14:textId="4346A455" w:rsidR="00DC2E00" w:rsidRPr="00DC2E00" w:rsidRDefault="00DC2E00" w:rsidP="003450FC">
            <w:pPr>
              <w:numPr>
                <w:ilvl w:val="0"/>
                <w:numId w:val="5"/>
              </w:numPr>
              <w:rPr>
                <w:rFonts w:cstheme="minorHAnsi"/>
              </w:rPr>
            </w:pPr>
            <w:r w:rsidRPr="00DC2E00">
              <w:rPr>
                <w:rFonts w:cstheme="minorHAnsi"/>
              </w:rPr>
              <w:t xml:space="preserve">To understand the </w:t>
            </w:r>
            <w:r w:rsidR="007200A3">
              <w:rPr>
                <w:rFonts w:cstheme="minorHAnsi"/>
              </w:rPr>
              <w:t>place</w:t>
            </w:r>
            <w:r w:rsidRPr="00DC2E00">
              <w:rPr>
                <w:rFonts w:cstheme="minorHAnsi"/>
              </w:rPr>
              <w:t xml:space="preserve"> of grammar in the </w:t>
            </w:r>
            <w:r w:rsidR="007200A3">
              <w:rPr>
                <w:rFonts w:cstheme="minorHAnsi"/>
              </w:rPr>
              <w:t xml:space="preserve">NC and how to begin to make links to other areas of the English </w:t>
            </w:r>
            <w:proofErr w:type="spellStart"/>
            <w:r w:rsidR="007200A3">
              <w:rPr>
                <w:rFonts w:cstheme="minorHAnsi"/>
              </w:rPr>
              <w:t>PoS.</w:t>
            </w:r>
            <w:proofErr w:type="spellEnd"/>
          </w:p>
          <w:p w14:paraId="155B7EFC" w14:textId="77777777" w:rsidR="00DC2E00" w:rsidRPr="00DC2E00" w:rsidRDefault="00DC2E00" w:rsidP="003450FC">
            <w:pPr>
              <w:numPr>
                <w:ilvl w:val="0"/>
                <w:numId w:val="5"/>
              </w:numPr>
              <w:rPr>
                <w:rFonts w:cstheme="minorHAnsi"/>
              </w:rPr>
            </w:pPr>
            <w:r w:rsidRPr="00DC2E00">
              <w:rPr>
                <w:rFonts w:cstheme="minorHAnsi"/>
              </w:rPr>
              <w:t>To develop understanding of word classes</w:t>
            </w:r>
          </w:p>
          <w:p w14:paraId="0BB665DC" w14:textId="77777777" w:rsidR="00BC43E2" w:rsidRDefault="00DC2E00" w:rsidP="003450FC">
            <w:pPr>
              <w:numPr>
                <w:ilvl w:val="0"/>
                <w:numId w:val="5"/>
              </w:numPr>
              <w:rPr>
                <w:rFonts w:cstheme="minorHAnsi"/>
              </w:rPr>
            </w:pPr>
            <w:r w:rsidRPr="00DC2E00">
              <w:rPr>
                <w:rFonts w:cstheme="minorHAnsi"/>
              </w:rPr>
              <w:t>To be able to define and exemplify</w:t>
            </w:r>
            <w:r w:rsidR="00F06D83">
              <w:rPr>
                <w:rFonts w:cstheme="minorHAnsi"/>
              </w:rPr>
              <w:t xml:space="preserve"> key terms</w:t>
            </w:r>
            <w:r w:rsidR="007200A3">
              <w:rPr>
                <w:rFonts w:cstheme="minorHAnsi"/>
              </w:rPr>
              <w:t xml:space="preserve"> effectively: </w:t>
            </w:r>
            <w:r w:rsidRPr="00DC2E00">
              <w:rPr>
                <w:rFonts w:cstheme="minorHAnsi"/>
              </w:rPr>
              <w:t>Noun</w:t>
            </w:r>
            <w:r w:rsidR="007200A3">
              <w:rPr>
                <w:rFonts w:cstheme="minorHAnsi"/>
              </w:rPr>
              <w:t>, pronoun, verb, adjective, adverb.</w:t>
            </w:r>
          </w:p>
          <w:p w14:paraId="18B17F2D" w14:textId="77777777" w:rsidR="007200A3" w:rsidRDefault="007200A3" w:rsidP="002A3703">
            <w:pPr>
              <w:rPr>
                <w:rFonts w:cstheme="minorHAnsi"/>
              </w:rPr>
            </w:pPr>
          </w:p>
          <w:p w14:paraId="30E9CC98" w14:textId="77777777" w:rsidR="002A3703" w:rsidRPr="002A3703" w:rsidRDefault="002A3703" w:rsidP="002A3703">
            <w:pPr>
              <w:rPr>
                <w:rFonts w:cstheme="minorHAnsi"/>
                <w:sz w:val="20"/>
                <w:szCs w:val="20"/>
              </w:rPr>
            </w:pPr>
            <w:r w:rsidRPr="002A3703">
              <w:rPr>
                <w:rFonts w:cstheme="minorHAnsi"/>
                <w:sz w:val="20"/>
                <w:szCs w:val="20"/>
              </w:rPr>
              <w:t>CARD</w:t>
            </w:r>
          </w:p>
          <w:p w14:paraId="71840FAD" w14:textId="77777777" w:rsidR="002A3703" w:rsidRPr="002A3703" w:rsidRDefault="002A3703" w:rsidP="003450FC">
            <w:pPr>
              <w:pStyle w:val="ListParagraph"/>
              <w:numPr>
                <w:ilvl w:val="0"/>
                <w:numId w:val="6"/>
              </w:numPr>
              <w:rPr>
                <w:rFonts w:cstheme="minorHAnsi"/>
                <w:sz w:val="20"/>
                <w:szCs w:val="20"/>
              </w:rPr>
            </w:pPr>
            <w:r w:rsidRPr="002A3703">
              <w:rPr>
                <w:rFonts w:cstheme="minorHAnsi"/>
                <w:sz w:val="20"/>
                <w:szCs w:val="20"/>
              </w:rPr>
              <w:t>CCF: 2.2 Prior knowledge plays an important role in how pupils learn; committing some key facts to their long-term memory is likely to help pupils learn more complex ideas.</w:t>
            </w:r>
          </w:p>
          <w:p w14:paraId="373D1C01" w14:textId="77777777" w:rsidR="002A3703" w:rsidRPr="002A3703" w:rsidRDefault="002A3703" w:rsidP="003450FC">
            <w:pPr>
              <w:pStyle w:val="ListParagraph"/>
              <w:numPr>
                <w:ilvl w:val="0"/>
                <w:numId w:val="6"/>
              </w:numPr>
              <w:rPr>
                <w:rFonts w:cstheme="minorHAnsi"/>
                <w:sz w:val="20"/>
                <w:szCs w:val="20"/>
              </w:rPr>
            </w:pPr>
            <w:r w:rsidRPr="002A3703">
              <w:rPr>
                <w:rFonts w:cstheme="minorHAnsi"/>
                <w:sz w:val="20"/>
                <w:szCs w:val="20"/>
              </w:rPr>
              <w:t>CCF 2.6 Where prior knowledge is weak, pupils are more likely to develop misconceptions, particularly if new ideas are introduced too quickly.</w:t>
            </w:r>
          </w:p>
          <w:p w14:paraId="12DB3BB0" w14:textId="77777777" w:rsidR="002A3703" w:rsidRPr="002A3703" w:rsidRDefault="002A3703" w:rsidP="003450FC">
            <w:pPr>
              <w:pStyle w:val="ListParagraph"/>
              <w:numPr>
                <w:ilvl w:val="0"/>
                <w:numId w:val="6"/>
              </w:numPr>
              <w:rPr>
                <w:rFonts w:cstheme="minorHAnsi"/>
              </w:rPr>
            </w:pPr>
            <w:r w:rsidRPr="002A3703">
              <w:rPr>
                <w:rFonts w:cstheme="minorHAnsi"/>
                <w:sz w:val="20"/>
                <w:szCs w:val="20"/>
              </w:rPr>
              <w:t xml:space="preserve">CCF 3.2 </w:t>
            </w:r>
            <w:r w:rsidRPr="002A3703">
              <w:rPr>
                <w:sz w:val="20"/>
                <w:szCs w:val="20"/>
              </w:rPr>
              <w:t>Secure subject knowledge helps teachers to motivate pupils and teach effectively.</w:t>
            </w:r>
          </w:p>
          <w:p w14:paraId="4456BB97" w14:textId="77777777" w:rsidR="002A3703" w:rsidRPr="00184058" w:rsidRDefault="002A3703" w:rsidP="003450FC">
            <w:pPr>
              <w:pStyle w:val="ListParagraph"/>
              <w:numPr>
                <w:ilvl w:val="0"/>
                <w:numId w:val="6"/>
              </w:numPr>
              <w:rPr>
                <w:rFonts w:cstheme="minorHAnsi"/>
              </w:rPr>
            </w:pPr>
            <w:r>
              <w:rPr>
                <w:rFonts w:cstheme="minorHAnsi"/>
                <w:sz w:val="20"/>
                <w:szCs w:val="20"/>
              </w:rPr>
              <w:t>CCF 3.5 Explicitly teaching pupils the knowledge and skills they need to succeed within particular areas is beneficial.</w:t>
            </w:r>
          </w:p>
          <w:p w14:paraId="736F48D5" w14:textId="77777777" w:rsidR="00184058" w:rsidRDefault="00184058" w:rsidP="003450FC">
            <w:pPr>
              <w:pStyle w:val="ListParagraph"/>
              <w:numPr>
                <w:ilvl w:val="0"/>
                <w:numId w:val="6"/>
              </w:numPr>
              <w:rPr>
                <w:rFonts w:cstheme="minorHAnsi"/>
                <w:sz w:val="20"/>
                <w:szCs w:val="20"/>
              </w:rPr>
            </w:pPr>
            <w:r w:rsidRPr="00184058">
              <w:rPr>
                <w:rFonts w:cstheme="minorHAnsi"/>
                <w:sz w:val="20"/>
                <w:szCs w:val="20"/>
              </w:rPr>
              <w:t>CCF 3.7 In all subject areas, pupils learn new ideas by linking those ideas to existing knowledge, organising this knowledge into increasingly complex mental models (or schemata) carefully sequencing teaching to facilitate this process is important.</w:t>
            </w:r>
          </w:p>
          <w:p w14:paraId="6121AFC0" w14:textId="526A5165" w:rsidR="00184058" w:rsidRPr="00184058" w:rsidRDefault="00184058" w:rsidP="003450FC">
            <w:pPr>
              <w:pStyle w:val="ListParagraph"/>
              <w:numPr>
                <w:ilvl w:val="0"/>
                <w:numId w:val="6"/>
              </w:numPr>
              <w:rPr>
                <w:rFonts w:cstheme="minorHAnsi"/>
                <w:sz w:val="20"/>
                <w:szCs w:val="20"/>
              </w:rPr>
            </w:pPr>
            <w:r>
              <w:rPr>
                <w:rFonts w:cstheme="minorHAnsi"/>
                <w:sz w:val="20"/>
                <w:szCs w:val="20"/>
              </w:rPr>
              <w:t>CCF 4.2 Effective teachers introduce new material in steps, explicitly linking new ideas to what has been previously studied and learned.</w:t>
            </w:r>
          </w:p>
        </w:tc>
      </w:tr>
      <w:tr w:rsidR="00BC43E2" w14:paraId="7758FC7E" w14:textId="77777777" w:rsidTr="0003714D">
        <w:trPr>
          <w:cantSplit/>
        </w:trPr>
        <w:tc>
          <w:tcPr>
            <w:tcW w:w="1129" w:type="dxa"/>
            <w:vMerge/>
            <w:shd w:val="clear" w:color="auto" w:fill="auto"/>
          </w:tcPr>
          <w:p w14:paraId="5C8119FF" w14:textId="77777777" w:rsidR="00BC43E2" w:rsidRPr="007642D8" w:rsidRDefault="00BC43E2" w:rsidP="007D3ABB">
            <w:pPr>
              <w:rPr>
                <w:sz w:val="20"/>
                <w:szCs w:val="20"/>
              </w:rPr>
            </w:pPr>
          </w:p>
        </w:tc>
        <w:tc>
          <w:tcPr>
            <w:tcW w:w="1098" w:type="dxa"/>
            <w:shd w:val="clear" w:color="auto" w:fill="auto"/>
          </w:tcPr>
          <w:p w14:paraId="5FCF313D" w14:textId="105445B1" w:rsidR="00BC43E2" w:rsidRPr="007642D8" w:rsidRDefault="00BC43E2" w:rsidP="007D3ABB">
            <w:pPr>
              <w:rPr>
                <w:sz w:val="20"/>
                <w:szCs w:val="20"/>
              </w:rPr>
            </w:pPr>
            <w:r w:rsidRPr="007642D8">
              <w:rPr>
                <w:sz w:val="20"/>
                <w:szCs w:val="20"/>
              </w:rPr>
              <w:t>Reading/ resources</w:t>
            </w:r>
          </w:p>
        </w:tc>
        <w:tc>
          <w:tcPr>
            <w:tcW w:w="12936" w:type="dxa"/>
            <w:shd w:val="clear" w:color="auto" w:fill="auto"/>
          </w:tcPr>
          <w:p w14:paraId="75E008C3" w14:textId="42DC5029" w:rsidR="007200A3" w:rsidRPr="002A3703" w:rsidRDefault="002A3703" w:rsidP="007200A3">
            <w:pPr>
              <w:rPr>
                <w:sz w:val="20"/>
                <w:szCs w:val="20"/>
              </w:rPr>
            </w:pPr>
            <w:r>
              <w:rPr>
                <w:sz w:val="20"/>
                <w:szCs w:val="20"/>
              </w:rPr>
              <w:t xml:space="preserve">DfE (2013) English Glossary. Available at: </w:t>
            </w:r>
            <w:hyperlink r:id="rId15" w:history="1">
              <w:r w:rsidRPr="002A3703">
                <w:rPr>
                  <w:color w:val="0000FF"/>
                  <w:sz w:val="20"/>
                  <w:szCs w:val="20"/>
                  <w:u w:val="single"/>
                </w:rPr>
                <w:t>https://assets.publishing.service.gov.uk/government/uploads/system/uploads/attachment_data/file/244216/English_Glossary.pdf</w:t>
              </w:r>
            </w:hyperlink>
          </w:p>
          <w:p w14:paraId="4ACEC061" w14:textId="608F55EB" w:rsidR="007200A3" w:rsidRPr="007200A3" w:rsidRDefault="007200A3" w:rsidP="007200A3">
            <w:pPr>
              <w:rPr>
                <w:rFonts w:cstheme="minorHAnsi"/>
                <w:sz w:val="20"/>
                <w:szCs w:val="20"/>
              </w:rPr>
            </w:pPr>
            <w:proofErr w:type="spellStart"/>
            <w:r w:rsidRPr="007200A3">
              <w:rPr>
                <w:rFonts w:cstheme="minorHAnsi"/>
                <w:sz w:val="20"/>
                <w:szCs w:val="20"/>
              </w:rPr>
              <w:t>Myhill</w:t>
            </w:r>
            <w:proofErr w:type="spellEnd"/>
            <w:r w:rsidRPr="007200A3">
              <w:rPr>
                <w:rFonts w:cstheme="minorHAnsi"/>
                <w:sz w:val="20"/>
                <w:szCs w:val="20"/>
              </w:rPr>
              <w:t>, D. (2021) Grammar re-imagined: foregrounding understanding of language choice in writing, English in Education, 55:3, 265-278,</w:t>
            </w:r>
          </w:p>
          <w:p w14:paraId="2AA0D6B1" w14:textId="0974F563" w:rsidR="00BC43E2" w:rsidRPr="002A3703" w:rsidRDefault="002A3703" w:rsidP="007D3ABB">
            <w:pPr>
              <w:rPr>
                <w:rFonts w:cstheme="minorHAnsi"/>
                <w:sz w:val="20"/>
                <w:szCs w:val="20"/>
              </w:rPr>
            </w:pPr>
            <w:r>
              <w:rPr>
                <w:rFonts w:cstheme="minorHAnsi"/>
                <w:sz w:val="20"/>
                <w:szCs w:val="20"/>
              </w:rPr>
              <w:t xml:space="preserve">Waugh, D., Allott, K., English, E., Waugh, R. &amp; Bulmer, E. (2020) </w:t>
            </w:r>
            <w:r>
              <w:rPr>
                <w:rFonts w:cstheme="minorHAnsi"/>
                <w:i/>
                <w:iCs/>
                <w:sz w:val="20"/>
                <w:szCs w:val="20"/>
              </w:rPr>
              <w:t xml:space="preserve">The Essential Guide to </w:t>
            </w:r>
            <w:proofErr w:type="spellStart"/>
            <w:r>
              <w:rPr>
                <w:rFonts w:cstheme="minorHAnsi"/>
                <w:i/>
                <w:iCs/>
                <w:sz w:val="20"/>
                <w:szCs w:val="20"/>
              </w:rPr>
              <w:t>SPaG</w:t>
            </w:r>
            <w:proofErr w:type="spellEnd"/>
            <w:r>
              <w:rPr>
                <w:rFonts w:cstheme="minorHAnsi"/>
                <w:i/>
                <w:iCs/>
                <w:sz w:val="20"/>
                <w:szCs w:val="20"/>
              </w:rPr>
              <w:t xml:space="preserve"> in the Primary Classroom. </w:t>
            </w:r>
            <w:r>
              <w:rPr>
                <w:rFonts w:cstheme="minorHAnsi"/>
                <w:sz w:val="20"/>
                <w:szCs w:val="20"/>
              </w:rPr>
              <w:t>Learning Matters: London.</w:t>
            </w:r>
          </w:p>
        </w:tc>
      </w:tr>
      <w:tr w:rsidR="00BC43E2" w14:paraId="6FE3134C" w14:textId="77777777" w:rsidTr="0003714D">
        <w:trPr>
          <w:cantSplit/>
        </w:trPr>
        <w:tc>
          <w:tcPr>
            <w:tcW w:w="1129" w:type="dxa"/>
            <w:vMerge/>
            <w:shd w:val="clear" w:color="auto" w:fill="auto"/>
          </w:tcPr>
          <w:p w14:paraId="2BDB76D2" w14:textId="77777777" w:rsidR="00BC43E2" w:rsidRPr="007642D8" w:rsidRDefault="00BC43E2" w:rsidP="007D3ABB">
            <w:pPr>
              <w:rPr>
                <w:sz w:val="20"/>
                <w:szCs w:val="20"/>
              </w:rPr>
            </w:pPr>
          </w:p>
        </w:tc>
        <w:tc>
          <w:tcPr>
            <w:tcW w:w="1098" w:type="dxa"/>
            <w:shd w:val="clear" w:color="auto" w:fill="auto"/>
          </w:tcPr>
          <w:p w14:paraId="1D6A124F" w14:textId="0C025293" w:rsidR="00BC43E2" w:rsidRPr="007642D8" w:rsidRDefault="00BC43E2" w:rsidP="007D3ABB">
            <w:pPr>
              <w:rPr>
                <w:sz w:val="20"/>
                <w:szCs w:val="20"/>
              </w:rPr>
            </w:pPr>
            <w:r>
              <w:rPr>
                <w:sz w:val="20"/>
                <w:szCs w:val="20"/>
              </w:rPr>
              <w:t>Notes</w:t>
            </w:r>
          </w:p>
        </w:tc>
        <w:tc>
          <w:tcPr>
            <w:tcW w:w="12936" w:type="dxa"/>
            <w:shd w:val="clear" w:color="auto" w:fill="auto"/>
          </w:tcPr>
          <w:p w14:paraId="094D2723" w14:textId="16C489E1" w:rsidR="00BC43E2" w:rsidRPr="009C55D0" w:rsidRDefault="00BC43E2" w:rsidP="00317742">
            <w:pPr>
              <w:rPr>
                <w:rFonts w:cstheme="minorHAnsi"/>
              </w:rPr>
            </w:pPr>
          </w:p>
        </w:tc>
      </w:tr>
      <w:bookmarkEnd w:id="1"/>
    </w:tbl>
    <w:p w14:paraId="6AFFE170" w14:textId="77777777" w:rsidR="00BC43E2" w:rsidRDefault="00BC43E2" w:rsidP="001C236D">
      <w:pPr>
        <w:rPr>
          <w:sz w:val="20"/>
          <w:szCs w:val="20"/>
        </w:rPr>
        <w:sectPr w:rsidR="00BC43E2" w:rsidSect="00BC43E2">
          <w:type w:val="continuous"/>
          <w:pgSz w:w="16838" w:h="11906" w:orient="landscape"/>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129"/>
        <w:gridCol w:w="1098"/>
        <w:gridCol w:w="12936"/>
      </w:tblGrid>
      <w:tr w:rsidR="007D3ABB" w14:paraId="2C647214" w14:textId="77777777" w:rsidTr="00BC43E2">
        <w:trPr>
          <w:cantSplit/>
        </w:trPr>
        <w:tc>
          <w:tcPr>
            <w:tcW w:w="1129" w:type="dxa"/>
            <w:vMerge w:val="restart"/>
            <w:shd w:val="clear" w:color="auto" w:fill="FFFFFF" w:themeFill="background1"/>
          </w:tcPr>
          <w:p w14:paraId="740238F5" w14:textId="1E825ED8" w:rsidR="007D3ABB" w:rsidRPr="007642D8" w:rsidRDefault="009C55D0" w:rsidP="001C236D">
            <w:pPr>
              <w:rPr>
                <w:sz w:val="20"/>
                <w:szCs w:val="20"/>
              </w:rPr>
            </w:pPr>
            <w:r>
              <w:rPr>
                <w:sz w:val="20"/>
                <w:szCs w:val="20"/>
              </w:rPr>
              <w:t xml:space="preserve">Thursday </w:t>
            </w:r>
            <w:r w:rsidR="006A500F">
              <w:rPr>
                <w:sz w:val="20"/>
                <w:szCs w:val="20"/>
              </w:rPr>
              <w:t>19</w:t>
            </w:r>
            <w:r w:rsidR="006A500F" w:rsidRPr="006A500F">
              <w:rPr>
                <w:sz w:val="20"/>
                <w:szCs w:val="20"/>
                <w:vertAlign w:val="superscript"/>
              </w:rPr>
              <w:t>th</w:t>
            </w:r>
            <w:r w:rsidR="006A500F">
              <w:rPr>
                <w:sz w:val="20"/>
                <w:szCs w:val="20"/>
              </w:rPr>
              <w:t xml:space="preserve"> </w:t>
            </w:r>
            <w:r>
              <w:rPr>
                <w:sz w:val="20"/>
                <w:szCs w:val="20"/>
              </w:rPr>
              <w:t>September</w:t>
            </w:r>
          </w:p>
        </w:tc>
        <w:tc>
          <w:tcPr>
            <w:tcW w:w="1098" w:type="dxa"/>
            <w:shd w:val="clear" w:color="auto" w:fill="FFFFFF" w:themeFill="background1"/>
          </w:tcPr>
          <w:p w14:paraId="144FFAC1" w14:textId="77777777" w:rsidR="007D3ABB" w:rsidRPr="007642D8" w:rsidRDefault="007D3ABB" w:rsidP="001C236D">
            <w:pPr>
              <w:rPr>
                <w:sz w:val="20"/>
                <w:szCs w:val="20"/>
              </w:rPr>
            </w:pPr>
            <w:r>
              <w:rPr>
                <w:sz w:val="20"/>
                <w:szCs w:val="20"/>
              </w:rPr>
              <w:t>Session title</w:t>
            </w:r>
          </w:p>
        </w:tc>
        <w:tc>
          <w:tcPr>
            <w:tcW w:w="12936" w:type="dxa"/>
            <w:shd w:val="clear" w:color="auto" w:fill="FFFFFF" w:themeFill="background1"/>
          </w:tcPr>
          <w:p w14:paraId="34C15B2C" w14:textId="77777777" w:rsidR="007D3ABB" w:rsidRPr="009B34FC" w:rsidRDefault="009C55D0" w:rsidP="00400BF8">
            <w:pPr>
              <w:pStyle w:val="Heading4"/>
              <w:outlineLvl w:val="3"/>
              <w:rPr>
                <w:rFonts w:asciiTheme="minorHAnsi" w:hAnsiTheme="minorHAnsi" w:cstheme="minorHAnsi"/>
                <w:i w:val="0"/>
                <w:iCs w:val="0"/>
              </w:rPr>
            </w:pPr>
            <w:r w:rsidRPr="009B34FC">
              <w:rPr>
                <w:rFonts w:asciiTheme="minorHAnsi" w:hAnsiTheme="minorHAnsi" w:cstheme="minorHAnsi"/>
                <w:i w:val="0"/>
                <w:iCs w:val="0"/>
              </w:rPr>
              <w:t>Session D</w:t>
            </w:r>
          </w:p>
          <w:p w14:paraId="5B537961" w14:textId="3107E0B5" w:rsidR="00233051" w:rsidRPr="00233051" w:rsidRDefault="00233051" w:rsidP="00233051">
            <w:r>
              <w:t>Phonics and early reading 1</w:t>
            </w:r>
          </w:p>
        </w:tc>
      </w:tr>
      <w:tr w:rsidR="007D3ABB" w14:paraId="26343012" w14:textId="77777777" w:rsidTr="00BC43E2">
        <w:trPr>
          <w:cantSplit/>
        </w:trPr>
        <w:tc>
          <w:tcPr>
            <w:tcW w:w="1129" w:type="dxa"/>
            <w:vMerge/>
            <w:shd w:val="clear" w:color="auto" w:fill="FFFFFF" w:themeFill="background1"/>
          </w:tcPr>
          <w:p w14:paraId="24793C10" w14:textId="77777777" w:rsidR="007D3ABB" w:rsidRPr="007642D8" w:rsidRDefault="007D3ABB" w:rsidP="001C236D">
            <w:pPr>
              <w:rPr>
                <w:sz w:val="20"/>
                <w:szCs w:val="20"/>
              </w:rPr>
            </w:pPr>
          </w:p>
        </w:tc>
        <w:tc>
          <w:tcPr>
            <w:tcW w:w="1098" w:type="dxa"/>
            <w:shd w:val="clear" w:color="auto" w:fill="FFFFFF" w:themeFill="background1"/>
          </w:tcPr>
          <w:p w14:paraId="5A0200A3" w14:textId="77777777" w:rsidR="007D3ABB" w:rsidRPr="007642D8" w:rsidRDefault="007D3ABB" w:rsidP="001C236D">
            <w:pPr>
              <w:rPr>
                <w:sz w:val="20"/>
                <w:szCs w:val="20"/>
              </w:rPr>
            </w:pPr>
            <w:r>
              <w:rPr>
                <w:sz w:val="20"/>
                <w:szCs w:val="20"/>
              </w:rPr>
              <w:t>Learning goals</w:t>
            </w:r>
          </w:p>
        </w:tc>
        <w:tc>
          <w:tcPr>
            <w:tcW w:w="12936" w:type="dxa"/>
            <w:shd w:val="clear" w:color="auto" w:fill="FFFFFF" w:themeFill="background1"/>
          </w:tcPr>
          <w:p w14:paraId="42903E09" w14:textId="46B788F8" w:rsidR="00233051" w:rsidRPr="00233051" w:rsidRDefault="004F66F0" w:rsidP="003450FC">
            <w:pPr>
              <w:pStyle w:val="ListParagraph"/>
              <w:numPr>
                <w:ilvl w:val="0"/>
                <w:numId w:val="11"/>
              </w:numPr>
              <w:tabs>
                <w:tab w:val="left" w:pos="9105"/>
              </w:tabs>
            </w:pPr>
            <w:r>
              <w:t>Recognise</w:t>
            </w:r>
            <w:r w:rsidR="00233051" w:rsidRPr="00233051">
              <w:t xml:space="preserve"> the </w:t>
            </w:r>
            <w:r>
              <w:t>importance</w:t>
            </w:r>
            <w:r w:rsidR="00233051" w:rsidRPr="00233051">
              <w:t xml:space="preserve"> of developing </w:t>
            </w:r>
            <w:r>
              <w:t>an</w:t>
            </w:r>
            <w:r w:rsidR="00233051" w:rsidRPr="00233051">
              <w:t xml:space="preserve"> understanding of how children learn to read</w:t>
            </w:r>
          </w:p>
          <w:p w14:paraId="32A8CA0B" w14:textId="5165CB9A" w:rsidR="00233051" w:rsidRPr="00233051" w:rsidRDefault="004F66F0" w:rsidP="003450FC">
            <w:pPr>
              <w:pStyle w:val="ListParagraph"/>
              <w:numPr>
                <w:ilvl w:val="0"/>
                <w:numId w:val="10"/>
              </w:numPr>
              <w:tabs>
                <w:tab w:val="left" w:pos="9105"/>
              </w:tabs>
            </w:pPr>
            <w:r>
              <w:t>Understand</w:t>
            </w:r>
            <w:r w:rsidR="00233051" w:rsidRPr="00233051">
              <w:t xml:space="preserve"> the Simple View of Reading and how this theoretical model informs current practice</w:t>
            </w:r>
          </w:p>
          <w:p w14:paraId="105BDB9F" w14:textId="422D0640" w:rsidR="00233051" w:rsidRPr="00233051" w:rsidRDefault="004F66F0" w:rsidP="003450FC">
            <w:pPr>
              <w:pStyle w:val="ListParagraph"/>
              <w:numPr>
                <w:ilvl w:val="0"/>
                <w:numId w:val="10"/>
              </w:numPr>
              <w:tabs>
                <w:tab w:val="left" w:pos="9105"/>
              </w:tabs>
            </w:pPr>
            <w:r>
              <w:t>D</w:t>
            </w:r>
            <w:r w:rsidR="00233051" w:rsidRPr="00233051">
              <w:t>evelop understanding of the alphabetical code and how complex this is for English</w:t>
            </w:r>
          </w:p>
          <w:p w14:paraId="6F8986F8" w14:textId="02EDC461" w:rsidR="00233051" w:rsidRPr="00233051" w:rsidRDefault="004F66F0" w:rsidP="003450FC">
            <w:pPr>
              <w:pStyle w:val="ListParagraph"/>
              <w:numPr>
                <w:ilvl w:val="0"/>
                <w:numId w:val="10"/>
              </w:numPr>
              <w:tabs>
                <w:tab w:val="left" w:pos="9105"/>
              </w:tabs>
            </w:pPr>
            <w:r>
              <w:t>Know what SSP is and</w:t>
            </w:r>
            <w:r w:rsidR="00233051" w:rsidRPr="00233051">
              <w:t xml:space="preserve"> understand that there are many phonics programmes in use in schools</w:t>
            </w:r>
            <w:r>
              <w:t xml:space="preserve"> and that these share underlying principles.</w:t>
            </w:r>
          </w:p>
          <w:p w14:paraId="1137FAB7" w14:textId="77777777" w:rsidR="00233051" w:rsidRPr="00233051" w:rsidRDefault="004F66F0" w:rsidP="003450FC">
            <w:pPr>
              <w:pStyle w:val="ListParagraph"/>
              <w:numPr>
                <w:ilvl w:val="0"/>
                <w:numId w:val="10"/>
              </w:numPr>
              <w:tabs>
                <w:tab w:val="left" w:pos="9105"/>
              </w:tabs>
            </w:pPr>
            <w:r>
              <w:t>B</w:t>
            </w:r>
            <w:r w:rsidR="00233051" w:rsidRPr="00233051">
              <w:t>egin to learn the terminology related to the teaching of phonics and early reading</w:t>
            </w:r>
          </w:p>
          <w:p w14:paraId="6C73E05B" w14:textId="77777777" w:rsidR="00233051" w:rsidRDefault="00356E88" w:rsidP="003450FC">
            <w:pPr>
              <w:pStyle w:val="ListParagraph"/>
              <w:numPr>
                <w:ilvl w:val="0"/>
                <w:numId w:val="10"/>
              </w:numPr>
              <w:tabs>
                <w:tab w:val="left" w:pos="9105"/>
              </w:tabs>
            </w:pPr>
            <w:r w:rsidRPr="00356E88">
              <w:t>Know that articulating pure sounds is a vital skill for every teacher and begin to develop it.</w:t>
            </w:r>
          </w:p>
          <w:p w14:paraId="17F67E6E" w14:textId="77777777" w:rsidR="00356E88" w:rsidRPr="00356E88" w:rsidRDefault="00356E88" w:rsidP="00356E88">
            <w:pPr>
              <w:tabs>
                <w:tab w:val="left" w:pos="9105"/>
              </w:tabs>
              <w:rPr>
                <w:sz w:val="20"/>
                <w:szCs w:val="20"/>
              </w:rPr>
            </w:pPr>
            <w:r w:rsidRPr="00356E88">
              <w:rPr>
                <w:sz w:val="20"/>
                <w:szCs w:val="20"/>
              </w:rPr>
              <w:t>CARD</w:t>
            </w:r>
          </w:p>
          <w:p w14:paraId="0E2E0896" w14:textId="5DC5C659" w:rsidR="00356E88" w:rsidRPr="00356E88" w:rsidRDefault="00356E88" w:rsidP="003450FC">
            <w:pPr>
              <w:pStyle w:val="ListParagraph"/>
              <w:numPr>
                <w:ilvl w:val="0"/>
                <w:numId w:val="12"/>
              </w:numPr>
              <w:tabs>
                <w:tab w:val="left" w:pos="9105"/>
              </w:tabs>
              <w:rPr>
                <w:sz w:val="20"/>
                <w:szCs w:val="20"/>
              </w:rPr>
            </w:pPr>
            <w:r w:rsidRPr="00356E88">
              <w:rPr>
                <w:sz w:val="20"/>
                <w:szCs w:val="20"/>
              </w:rPr>
              <w:t>CCF 3.2 Secure subject knowledge helps teachers to motivate pupils and teach effectively.</w:t>
            </w:r>
          </w:p>
          <w:p w14:paraId="170C184B" w14:textId="39ABD56A" w:rsidR="00356E88" w:rsidRPr="00356E88" w:rsidRDefault="00356E88" w:rsidP="003450FC">
            <w:pPr>
              <w:pStyle w:val="ListParagraph"/>
              <w:numPr>
                <w:ilvl w:val="0"/>
                <w:numId w:val="12"/>
              </w:numPr>
              <w:tabs>
                <w:tab w:val="left" w:pos="9105"/>
              </w:tabs>
              <w:rPr>
                <w:sz w:val="20"/>
                <w:szCs w:val="20"/>
              </w:rPr>
            </w:pPr>
            <w:r w:rsidRPr="00356E88">
              <w:rPr>
                <w:sz w:val="20"/>
                <w:szCs w:val="20"/>
              </w:rPr>
              <w:t>CCF 3.3 Ensuring pupils master foundational concepts and knowledge before moving on is likely to build pupils’ confidence and help them succeed.</w:t>
            </w:r>
          </w:p>
          <w:p w14:paraId="460CB8C2" w14:textId="6D40425D" w:rsidR="00356E88" w:rsidRPr="00356E88" w:rsidRDefault="00356E88" w:rsidP="003450FC">
            <w:pPr>
              <w:pStyle w:val="ListParagraph"/>
              <w:numPr>
                <w:ilvl w:val="0"/>
                <w:numId w:val="12"/>
              </w:numPr>
              <w:tabs>
                <w:tab w:val="left" w:pos="9105"/>
              </w:tabs>
              <w:rPr>
                <w:sz w:val="20"/>
                <w:szCs w:val="20"/>
              </w:rPr>
            </w:pPr>
            <w:r w:rsidRPr="00356E88">
              <w:rPr>
                <w:sz w:val="20"/>
                <w:szCs w:val="20"/>
              </w:rPr>
              <w:t>CCF 3.5 Explicitly teaching pupils the knowledge and skills they need to succeed within particular subject areas is beneficial.</w:t>
            </w:r>
          </w:p>
          <w:p w14:paraId="7118B733" w14:textId="0A80E28E" w:rsidR="00356E88" w:rsidRPr="00356E88" w:rsidRDefault="00356E88" w:rsidP="003450FC">
            <w:pPr>
              <w:pStyle w:val="ListParagraph"/>
              <w:numPr>
                <w:ilvl w:val="0"/>
                <w:numId w:val="12"/>
              </w:numPr>
              <w:tabs>
                <w:tab w:val="left" w:pos="9105"/>
              </w:tabs>
              <w:rPr>
                <w:sz w:val="20"/>
                <w:szCs w:val="20"/>
              </w:rPr>
            </w:pPr>
            <w:r w:rsidRPr="00356E88">
              <w:rPr>
                <w:sz w:val="20"/>
                <w:szCs w:val="20"/>
              </w:rPr>
              <w:t>CCF 3.9 To access the curriculum, early literacy provides fundamental knowledge; reading comprises two elements: word reading and language comprehension; systematic synthetic phonics is the most effective approach for teaching pupils to decode.</w:t>
            </w:r>
          </w:p>
          <w:p w14:paraId="0D801F8E" w14:textId="4E0122F8" w:rsidR="00356E88" w:rsidRPr="00356E88" w:rsidRDefault="00356E88" w:rsidP="003450FC">
            <w:pPr>
              <w:pStyle w:val="ListParagraph"/>
              <w:numPr>
                <w:ilvl w:val="0"/>
                <w:numId w:val="12"/>
              </w:numPr>
              <w:tabs>
                <w:tab w:val="left" w:pos="9105"/>
              </w:tabs>
              <w:rPr>
                <w:sz w:val="20"/>
                <w:szCs w:val="20"/>
              </w:rPr>
            </w:pPr>
            <w:r w:rsidRPr="00356E88">
              <w:rPr>
                <w:sz w:val="20"/>
                <w:szCs w:val="20"/>
              </w:rPr>
              <w:t>CCF 3.10 Every teacher can improve pupils’ literacy, including by explicitly teaching reading, writing and oral language skills specific to individual disciplines.</w:t>
            </w:r>
          </w:p>
          <w:p w14:paraId="19DF4A5A" w14:textId="63BAFFDC" w:rsidR="00356E88" w:rsidRPr="00356E88" w:rsidRDefault="00356E88" w:rsidP="00356E88">
            <w:pPr>
              <w:tabs>
                <w:tab w:val="left" w:pos="9105"/>
              </w:tabs>
            </w:pPr>
          </w:p>
        </w:tc>
      </w:tr>
      <w:tr w:rsidR="007D3ABB" w14:paraId="145684DA" w14:textId="77777777" w:rsidTr="00BC43E2">
        <w:trPr>
          <w:cantSplit/>
        </w:trPr>
        <w:tc>
          <w:tcPr>
            <w:tcW w:w="1129" w:type="dxa"/>
            <w:vMerge/>
            <w:shd w:val="clear" w:color="auto" w:fill="FFFFFF" w:themeFill="background1"/>
          </w:tcPr>
          <w:p w14:paraId="3B24E00E" w14:textId="77777777" w:rsidR="007D3ABB" w:rsidRPr="007642D8" w:rsidRDefault="007D3ABB" w:rsidP="001C236D">
            <w:pPr>
              <w:rPr>
                <w:sz w:val="20"/>
                <w:szCs w:val="20"/>
              </w:rPr>
            </w:pPr>
          </w:p>
        </w:tc>
        <w:tc>
          <w:tcPr>
            <w:tcW w:w="1098" w:type="dxa"/>
            <w:shd w:val="clear" w:color="auto" w:fill="FFFFFF" w:themeFill="background1"/>
          </w:tcPr>
          <w:p w14:paraId="10B457CC" w14:textId="77777777" w:rsidR="007D3ABB" w:rsidRPr="007642D8" w:rsidRDefault="007D3ABB" w:rsidP="001C236D">
            <w:pPr>
              <w:rPr>
                <w:sz w:val="20"/>
                <w:szCs w:val="20"/>
              </w:rPr>
            </w:pPr>
            <w:r w:rsidRPr="007642D8">
              <w:rPr>
                <w:sz w:val="20"/>
                <w:szCs w:val="20"/>
              </w:rPr>
              <w:t>Reading/ resources</w:t>
            </w:r>
          </w:p>
        </w:tc>
        <w:tc>
          <w:tcPr>
            <w:tcW w:w="12936" w:type="dxa"/>
            <w:shd w:val="clear" w:color="auto" w:fill="FFFFFF" w:themeFill="background1"/>
          </w:tcPr>
          <w:p w14:paraId="1E89D2F6" w14:textId="77777777" w:rsidR="004F66F0" w:rsidRPr="004F66F0" w:rsidRDefault="004F66F0" w:rsidP="004F66F0">
            <w:pPr>
              <w:rPr>
                <w:sz w:val="20"/>
                <w:szCs w:val="20"/>
              </w:rPr>
            </w:pPr>
            <w:r w:rsidRPr="004F66F0">
              <w:rPr>
                <w:sz w:val="20"/>
                <w:szCs w:val="20"/>
              </w:rPr>
              <w:t xml:space="preserve">Gough, P. &amp; </w:t>
            </w:r>
            <w:proofErr w:type="spellStart"/>
            <w:r w:rsidRPr="004F66F0">
              <w:rPr>
                <w:sz w:val="20"/>
                <w:szCs w:val="20"/>
              </w:rPr>
              <w:t>Tunmer</w:t>
            </w:r>
            <w:proofErr w:type="spellEnd"/>
            <w:r w:rsidRPr="004F66F0">
              <w:rPr>
                <w:sz w:val="20"/>
                <w:szCs w:val="20"/>
              </w:rPr>
              <w:t xml:space="preserve">, W. (1986) Decoding, Reading and Reading Disability. </w:t>
            </w:r>
            <w:r w:rsidRPr="004F66F0">
              <w:rPr>
                <w:i/>
                <w:iCs/>
                <w:sz w:val="20"/>
                <w:szCs w:val="20"/>
              </w:rPr>
              <w:t>Remedial and Special Education 7:1</w:t>
            </w:r>
          </w:p>
          <w:p w14:paraId="286EEB07" w14:textId="77777777" w:rsidR="004F66F0" w:rsidRPr="004F66F0" w:rsidRDefault="004F66F0" w:rsidP="004F66F0">
            <w:pPr>
              <w:rPr>
                <w:sz w:val="20"/>
                <w:szCs w:val="20"/>
              </w:rPr>
            </w:pPr>
            <w:r w:rsidRPr="004F66F0">
              <w:rPr>
                <w:sz w:val="20"/>
                <w:szCs w:val="20"/>
              </w:rPr>
              <w:t xml:space="preserve">Houston, S. (2021) </w:t>
            </w:r>
            <w:r w:rsidRPr="004F66F0">
              <w:rPr>
                <w:i/>
                <w:iCs/>
                <w:sz w:val="20"/>
                <w:szCs w:val="20"/>
              </w:rPr>
              <w:t xml:space="preserve">Cognitive Load Theory and Reading Instruction. </w:t>
            </w:r>
            <w:r w:rsidRPr="004F66F0">
              <w:rPr>
                <w:sz w:val="20"/>
                <w:szCs w:val="20"/>
              </w:rPr>
              <w:t xml:space="preserve">Available </w:t>
            </w:r>
            <w:proofErr w:type="gramStart"/>
            <w:r w:rsidRPr="004F66F0">
              <w:rPr>
                <w:sz w:val="20"/>
                <w:szCs w:val="20"/>
              </w:rPr>
              <w:t>at :</w:t>
            </w:r>
            <w:proofErr w:type="gramEnd"/>
            <w:r w:rsidRPr="004F66F0">
              <w:rPr>
                <w:sz w:val="20"/>
                <w:szCs w:val="20"/>
              </w:rPr>
              <w:t xml:space="preserve"> </w:t>
            </w:r>
            <w:hyperlink r:id="rId16" w:history="1">
              <w:r w:rsidRPr="004F66F0">
                <w:rPr>
                  <w:rStyle w:val="Hyperlink"/>
                  <w:sz w:val="20"/>
                  <w:szCs w:val="20"/>
                </w:rPr>
                <w:t>https://phonicshero.com/cognitive-load-theory-phonics/</w:t>
              </w:r>
            </w:hyperlink>
            <w:r w:rsidRPr="004F66F0">
              <w:rPr>
                <w:sz w:val="20"/>
                <w:szCs w:val="20"/>
              </w:rPr>
              <w:t xml:space="preserve"> (Accessed 27</w:t>
            </w:r>
            <w:r w:rsidRPr="004F66F0">
              <w:rPr>
                <w:sz w:val="20"/>
                <w:szCs w:val="20"/>
                <w:vertAlign w:val="superscript"/>
              </w:rPr>
              <w:t>th</w:t>
            </w:r>
            <w:r w:rsidRPr="004F66F0">
              <w:rPr>
                <w:sz w:val="20"/>
                <w:szCs w:val="20"/>
              </w:rPr>
              <w:t xml:space="preserve"> September 2021)</w:t>
            </w:r>
          </w:p>
          <w:p w14:paraId="423B4635" w14:textId="77777777" w:rsidR="004F66F0" w:rsidRPr="004F66F0" w:rsidRDefault="004F66F0" w:rsidP="004F66F0">
            <w:pPr>
              <w:rPr>
                <w:sz w:val="20"/>
                <w:szCs w:val="20"/>
              </w:rPr>
            </w:pPr>
            <w:r w:rsidRPr="004F66F0">
              <w:rPr>
                <w:sz w:val="20"/>
                <w:szCs w:val="20"/>
              </w:rPr>
              <w:t xml:space="preserve">Jolliffe, W., Waugh, D. &amp; Carss, A. (2015) </w:t>
            </w:r>
            <w:r w:rsidRPr="004F66F0">
              <w:rPr>
                <w:i/>
                <w:iCs/>
                <w:sz w:val="20"/>
                <w:szCs w:val="20"/>
              </w:rPr>
              <w:t>Teaching Systematic Phonics in Primary Schools, 2</w:t>
            </w:r>
            <w:r w:rsidRPr="004F66F0">
              <w:rPr>
                <w:i/>
                <w:iCs/>
                <w:sz w:val="20"/>
                <w:szCs w:val="20"/>
                <w:vertAlign w:val="superscript"/>
              </w:rPr>
              <w:t>nd</w:t>
            </w:r>
            <w:r w:rsidRPr="004F66F0">
              <w:rPr>
                <w:i/>
                <w:iCs/>
                <w:sz w:val="20"/>
                <w:szCs w:val="20"/>
              </w:rPr>
              <w:t xml:space="preserve"> Ed. </w:t>
            </w:r>
            <w:r w:rsidRPr="004F66F0">
              <w:rPr>
                <w:sz w:val="20"/>
                <w:szCs w:val="20"/>
              </w:rPr>
              <w:t>London: SAGE</w:t>
            </w:r>
          </w:p>
          <w:p w14:paraId="03BBED9F" w14:textId="54022CF8" w:rsidR="004F66F0" w:rsidRPr="004F66F0" w:rsidRDefault="004F66F0" w:rsidP="004F66F0">
            <w:pPr>
              <w:rPr>
                <w:sz w:val="20"/>
                <w:szCs w:val="20"/>
              </w:rPr>
            </w:pPr>
            <w:r w:rsidRPr="004F66F0">
              <w:rPr>
                <w:sz w:val="20"/>
                <w:szCs w:val="20"/>
              </w:rPr>
              <w:t xml:space="preserve">Lawton, K. &amp; Warren, H. (2015) </w:t>
            </w:r>
            <w:r w:rsidRPr="004F66F0">
              <w:rPr>
                <w:i/>
                <w:iCs/>
                <w:sz w:val="20"/>
                <w:szCs w:val="20"/>
              </w:rPr>
              <w:t>The Power of Reading: How the next government can unlock every child’s potential through reading.</w:t>
            </w:r>
            <w:r w:rsidRPr="004F66F0">
              <w:rPr>
                <w:sz w:val="20"/>
                <w:szCs w:val="20"/>
              </w:rPr>
              <w:t xml:space="preserve"> London: Save the Children on behalf of the Read On. Get On. campaign</w:t>
            </w:r>
          </w:p>
          <w:p w14:paraId="5B9798BE" w14:textId="7FEA771D" w:rsidR="004F66F0" w:rsidRPr="004F66F0" w:rsidRDefault="004F66F0" w:rsidP="004F66F0">
            <w:pPr>
              <w:rPr>
                <w:sz w:val="20"/>
                <w:szCs w:val="20"/>
              </w:rPr>
            </w:pPr>
            <w:r w:rsidRPr="004F66F0">
              <w:rPr>
                <w:sz w:val="20"/>
                <w:szCs w:val="20"/>
              </w:rPr>
              <w:t>Rose, J. (20</w:t>
            </w:r>
            <w:r w:rsidR="008A49F2">
              <w:rPr>
                <w:sz w:val="20"/>
                <w:szCs w:val="20"/>
              </w:rPr>
              <w:t>06</w:t>
            </w:r>
            <w:r w:rsidRPr="004F66F0">
              <w:rPr>
                <w:sz w:val="20"/>
                <w:szCs w:val="20"/>
              </w:rPr>
              <w:t xml:space="preserve">) </w:t>
            </w:r>
            <w:r w:rsidRPr="004F66F0">
              <w:rPr>
                <w:i/>
                <w:iCs/>
                <w:sz w:val="20"/>
                <w:szCs w:val="20"/>
              </w:rPr>
              <w:t xml:space="preserve">Independent Review of the Teaching of Early Reading. </w:t>
            </w:r>
            <w:r w:rsidRPr="004F66F0">
              <w:rPr>
                <w:sz w:val="20"/>
                <w:szCs w:val="20"/>
              </w:rPr>
              <w:t xml:space="preserve">Nottingham: </w:t>
            </w:r>
            <w:proofErr w:type="gramStart"/>
            <w:r w:rsidRPr="004F66F0">
              <w:rPr>
                <w:sz w:val="20"/>
                <w:szCs w:val="20"/>
              </w:rPr>
              <w:t>DfES</w:t>
            </w:r>
            <w:r w:rsidR="008A49F2">
              <w:rPr>
                <w:sz w:val="20"/>
                <w:szCs w:val="20"/>
              </w:rPr>
              <w:t xml:space="preserve">  Available</w:t>
            </w:r>
            <w:proofErr w:type="gramEnd"/>
            <w:r w:rsidR="008A49F2">
              <w:rPr>
                <w:sz w:val="20"/>
                <w:szCs w:val="20"/>
              </w:rPr>
              <w:t xml:space="preserve"> at: </w:t>
            </w:r>
            <w:hyperlink r:id="rId17" w:history="1">
              <w:r w:rsidR="008A49F2" w:rsidRPr="0071642C">
                <w:rPr>
                  <w:rStyle w:val="Hyperlink"/>
                  <w:sz w:val="20"/>
                  <w:szCs w:val="20"/>
                </w:rPr>
                <w:t>https://dera.ioe.ac.uk/id/eprint/5551/2/report.pdf</w:t>
              </w:r>
            </w:hyperlink>
            <w:r w:rsidR="008A49F2">
              <w:rPr>
                <w:sz w:val="20"/>
                <w:szCs w:val="20"/>
              </w:rPr>
              <w:t xml:space="preserve"> </w:t>
            </w:r>
          </w:p>
          <w:p w14:paraId="7198F75C" w14:textId="69842032" w:rsidR="00221698" w:rsidRPr="007642D8" w:rsidRDefault="004F66F0" w:rsidP="001C236D">
            <w:pPr>
              <w:rPr>
                <w:sz w:val="20"/>
                <w:szCs w:val="20"/>
              </w:rPr>
            </w:pPr>
            <w:r w:rsidRPr="004F66F0">
              <w:rPr>
                <w:sz w:val="20"/>
                <w:szCs w:val="20"/>
              </w:rPr>
              <w:t xml:space="preserve">Wyse, D. and </w:t>
            </w:r>
            <w:proofErr w:type="gramStart"/>
            <w:r w:rsidRPr="004F66F0">
              <w:rPr>
                <w:sz w:val="20"/>
                <w:szCs w:val="20"/>
              </w:rPr>
              <w:t>Bradbury,  A.</w:t>
            </w:r>
            <w:proofErr w:type="gramEnd"/>
            <w:r w:rsidRPr="004F66F0">
              <w:rPr>
                <w:sz w:val="20"/>
                <w:szCs w:val="20"/>
              </w:rPr>
              <w:t xml:space="preserve">(2022) Reading wars or reading reconciliation? A critical examination of robust research evidence, curriculum policy and teachers’ practices for teaching phonics and reading. </w:t>
            </w:r>
            <w:r w:rsidRPr="004F66F0">
              <w:rPr>
                <w:i/>
                <w:iCs/>
                <w:sz w:val="20"/>
                <w:szCs w:val="20"/>
              </w:rPr>
              <w:t>BERA Review of Education</w:t>
            </w:r>
            <w:r w:rsidRPr="004F66F0">
              <w:rPr>
                <w:sz w:val="20"/>
                <w:szCs w:val="20"/>
              </w:rPr>
              <w:t xml:space="preserve"> 10:1</w:t>
            </w:r>
          </w:p>
        </w:tc>
      </w:tr>
      <w:tr w:rsidR="007D3ABB" w14:paraId="08CE1BD7" w14:textId="77777777" w:rsidTr="00BC43E2">
        <w:trPr>
          <w:cantSplit/>
        </w:trPr>
        <w:tc>
          <w:tcPr>
            <w:tcW w:w="1129" w:type="dxa"/>
            <w:vMerge/>
            <w:shd w:val="clear" w:color="auto" w:fill="FFFFFF" w:themeFill="background1"/>
          </w:tcPr>
          <w:p w14:paraId="56335F8F" w14:textId="77777777" w:rsidR="007D3ABB" w:rsidRPr="007642D8" w:rsidRDefault="007D3ABB" w:rsidP="001C236D">
            <w:pPr>
              <w:rPr>
                <w:sz w:val="20"/>
                <w:szCs w:val="20"/>
              </w:rPr>
            </w:pPr>
          </w:p>
        </w:tc>
        <w:tc>
          <w:tcPr>
            <w:tcW w:w="1098" w:type="dxa"/>
            <w:shd w:val="clear" w:color="auto" w:fill="FFFFFF" w:themeFill="background1"/>
          </w:tcPr>
          <w:p w14:paraId="0BE5CBEA" w14:textId="77777777" w:rsidR="007D3ABB" w:rsidRPr="007642D8" w:rsidRDefault="007D3ABB" w:rsidP="001C236D">
            <w:pPr>
              <w:rPr>
                <w:sz w:val="20"/>
                <w:szCs w:val="20"/>
              </w:rPr>
            </w:pPr>
            <w:r>
              <w:rPr>
                <w:sz w:val="20"/>
                <w:szCs w:val="20"/>
              </w:rPr>
              <w:t>Notes</w:t>
            </w:r>
          </w:p>
        </w:tc>
        <w:tc>
          <w:tcPr>
            <w:tcW w:w="12936" w:type="dxa"/>
            <w:shd w:val="clear" w:color="auto" w:fill="FFFFFF" w:themeFill="background1"/>
          </w:tcPr>
          <w:p w14:paraId="09CC971E" w14:textId="73F6EF97" w:rsidR="007D3ABB" w:rsidRPr="007642D8" w:rsidRDefault="00356E88" w:rsidP="001C236D">
            <w:pPr>
              <w:rPr>
                <w:sz w:val="20"/>
                <w:szCs w:val="20"/>
              </w:rPr>
            </w:pPr>
            <w:r>
              <w:rPr>
                <w:sz w:val="20"/>
                <w:szCs w:val="20"/>
              </w:rPr>
              <w:t>This session will prepare the students for their ITP in the following week – the handbook will be shared with them.</w:t>
            </w:r>
          </w:p>
        </w:tc>
      </w:tr>
    </w:tbl>
    <w:p w14:paraId="381FC0A7" w14:textId="77777777" w:rsidR="006A500F" w:rsidRDefault="006A500F" w:rsidP="006A500F">
      <w:pPr>
        <w:tabs>
          <w:tab w:val="left" w:pos="1242"/>
          <w:tab w:val="left" w:pos="2340"/>
        </w:tabs>
        <w:ind w:left="113"/>
        <w:rPr>
          <w:sz w:val="20"/>
          <w:szCs w:val="20"/>
        </w:rPr>
      </w:pPr>
    </w:p>
    <w:p w14:paraId="352E9545" w14:textId="77777777" w:rsidR="006A500F" w:rsidRDefault="006A500F" w:rsidP="006A500F">
      <w:pPr>
        <w:rPr>
          <w:sz w:val="20"/>
          <w:szCs w:val="20"/>
        </w:rPr>
        <w:sectPr w:rsidR="006A500F" w:rsidSect="00BC43E2">
          <w:type w:val="continuous"/>
          <w:pgSz w:w="16838" w:h="11906" w:orient="landscape"/>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129"/>
        <w:gridCol w:w="1098"/>
        <w:gridCol w:w="12936"/>
      </w:tblGrid>
      <w:tr w:rsidR="006A500F" w14:paraId="05D6D165" w14:textId="77777777" w:rsidTr="007D04BA">
        <w:trPr>
          <w:cantSplit/>
        </w:trPr>
        <w:tc>
          <w:tcPr>
            <w:tcW w:w="1129" w:type="dxa"/>
            <w:vMerge w:val="restart"/>
            <w:shd w:val="clear" w:color="auto" w:fill="auto"/>
          </w:tcPr>
          <w:p w14:paraId="5721404C" w14:textId="38BB81E5" w:rsidR="006A500F" w:rsidRPr="007642D8" w:rsidRDefault="006A500F" w:rsidP="007D04BA">
            <w:pPr>
              <w:rPr>
                <w:sz w:val="20"/>
                <w:szCs w:val="20"/>
              </w:rPr>
            </w:pPr>
            <w:r>
              <w:rPr>
                <w:sz w:val="20"/>
                <w:szCs w:val="20"/>
              </w:rPr>
              <w:t>T</w:t>
            </w:r>
            <w:r>
              <w:rPr>
                <w:sz w:val="20"/>
                <w:szCs w:val="20"/>
              </w:rPr>
              <w:t>hursday 19</w:t>
            </w:r>
            <w:r w:rsidRPr="006A500F">
              <w:rPr>
                <w:sz w:val="20"/>
                <w:szCs w:val="20"/>
                <w:vertAlign w:val="superscript"/>
              </w:rPr>
              <w:t>th</w:t>
            </w:r>
            <w:r>
              <w:rPr>
                <w:sz w:val="20"/>
                <w:szCs w:val="20"/>
              </w:rPr>
              <w:t xml:space="preserve"> Sept</w:t>
            </w:r>
          </w:p>
        </w:tc>
        <w:tc>
          <w:tcPr>
            <w:tcW w:w="1098" w:type="dxa"/>
            <w:shd w:val="clear" w:color="auto" w:fill="auto"/>
          </w:tcPr>
          <w:p w14:paraId="31AC8159" w14:textId="77777777" w:rsidR="006A500F" w:rsidRPr="007642D8" w:rsidRDefault="006A500F" w:rsidP="007D04BA">
            <w:pPr>
              <w:rPr>
                <w:sz w:val="20"/>
                <w:szCs w:val="20"/>
              </w:rPr>
            </w:pPr>
            <w:r w:rsidRPr="007642D8">
              <w:rPr>
                <w:sz w:val="20"/>
                <w:szCs w:val="20"/>
              </w:rPr>
              <w:t xml:space="preserve">Session title </w:t>
            </w:r>
          </w:p>
        </w:tc>
        <w:tc>
          <w:tcPr>
            <w:tcW w:w="12936" w:type="dxa"/>
            <w:shd w:val="clear" w:color="auto" w:fill="auto"/>
          </w:tcPr>
          <w:p w14:paraId="41EAEFB9" w14:textId="0867FBBD" w:rsidR="006A500F" w:rsidRPr="009B34FC" w:rsidRDefault="006A500F" w:rsidP="007D04BA">
            <w:pPr>
              <w:rPr>
                <w:rFonts w:cstheme="minorHAnsi"/>
                <w:b/>
                <w:bCs/>
              </w:rPr>
            </w:pPr>
            <w:r w:rsidRPr="009B34FC">
              <w:rPr>
                <w:rFonts w:cstheme="minorHAnsi"/>
                <w:b/>
                <w:bCs/>
              </w:rPr>
              <w:t xml:space="preserve">Session </w:t>
            </w:r>
            <w:r>
              <w:rPr>
                <w:rFonts w:cstheme="minorHAnsi"/>
                <w:b/>
                <w:bCs/>
              </w:rPr>
              <w:t>E</w:t>
            </w:r>
          </w:p>
          <w:p w14:paraId="6CFB757B" w14:textId="77777777" w:rsidR="006A500F" w:rsidRPr="009C55D0" w:rsidRDefault="006A500F" w:rsidP="007D04BA">
            <w:pPr>
              <w:rPr>
                <w:rFonts w:cstheme="minorHAnsi"/>
              </w:rPr>
            </w:pPr>
            <w:r>
              <w:rPr>
                <w:rFonts w:cstheme="minorHAnsi"/>
              </w:rPr>
              <w:t xml:space="preserve">Reading – teaching and assessing language comprehension </w:t>
            </w:r>
          </w:p>
        </w:tc>
      </w:tr>
      <w:tr w:rsidR="006A500F" w14:paraId="71E53DB9" w14:textId="77777777" w:rsidTr="007D04BA">
        <w:trPr>
          <w:cantSplit/>
        </w:trPr>
        <w:tc>
          <w:tcPr>
            <w:tcW w:w="1129" w:type="dxa"/>
            <w:vMerge/>
            <w:shd w:val="clear" w:color="auto" w:fill="auto"/>
          </w:tcPr>
          <w:p w14:paraId="1D2BBDC6" w14:textId="77777777" w:rsidR="006A500F" w:rsidRPr="007642D8" w:rsidRDefault="006A500F" w:rsidP="007D04BA">
            <w:pPr>
              <w:rPr>
                <w:sz w:val="20"/>
                <w:szCs w:val="20"/>
              </w:rPr>
            </w:pPr>
          </w:p>
        </w:tc>
        <w:tc>
          <w:tcPr>
            <w:tcW w:w="1098" w:type="dxa"/>
            <w:shd w:val="clear" w:color="auto" w:fill="auto"/>
          </w:tcPr>
          <w:p w14:paraId="321C239B" w14:textId="77777777" w:rsidR="006A500F" w:rsidRPr="007642D8" w:rsidRDefault="006A500F" w:rsidP="007D04BA">
            <w:pPr>
              <w:rPr>
                <w:sz w:val="20"/>
                <w:szCs w:val="20"/>
              </w:rPr>
            </w:pPr>
            <w:r>
              <w:rPr>
                <w:sz w:val="20"/>
                <w:szCs w:val="20"/>
              </w:rPr>
              <w:t>Learning goals</w:t>
            </w:r>
          </w:p>
        </w:tc>
        <w:tc>
          <w:tcPr>
            <w:tcW w:w="12936" w:type="dxa"/>
            <w:shd w:val="clear" w:color="auto" w:fill="auto"/>
          </w:tcPr>
          <w:p w14:paraId="7C8EC081" w14:textId="77777777" w:rsidR="006A500F" w:rsidRDefault="006A500F" w:rsidP="007D04BA">
            <w:pPr>
              <w:pStyle w:val="ListParagraph"/>
              <w:numPr>
                <w:ilvl w:val="0"/>
                <w:numId w:val="23"/>
              </w:numPr>
              <w:rPr>
                <w:rFonts w:cstheme="minorHAnsi"/>
              </w:rPr>
            </w:pPr>
            <w:r>
              <w:rPr>
                <w:rFonts w:cstheme="minorHAnsi"/>
              </w:rPr>
              <w:t>D</w:t>
            </w:r>
            <w:r w:rsidRPr="00125E5C">
              <w:rPr>
                <w:rFonts w:cstheme="minorHAnsi"/>
              </w:rPr>
              <w:t>evelop an understanding of the way in which readers engage with and comprehend written texts, through ‘Scarborough’s Reading Rope’</w:t>
            </w:r>
          </w:p>
          <w:p w14:paraId="0B7C14D8" w14:textId="77777777" w:rsidR="006A500F" w:rsidRDefault="006A500F" w:rsidP="007D04BA">
            <w:pPr>
              <w:pStyle w:val="ListParagraph"/>
              <w:numPr>
                <w:ilvl w:val="0"/>
                <w:numId w:val="23"/>
              </w:numPr>
              <w:rPr>
                <w:rFonts w:cstheme="minorHAnsi"/>
              </w:rPr>
            </w:pPr>
            <w:r>
              <w:rPr>
                <w:rFonts w:cstheme="minorHAnsi"/>
              </w:rPr>
              <w:t>U</w:t>
            </w:r>
            <w:r w:rsidRPr="00125E5C">
              <w:rPr>
                <w:rFonts w:cstheme="minorHAnsi"/>
              </w:rPr>
              <w:t>nderstand that comprehension is a complex cognitive process that functions at different levels but is crucial for children’s academic learning across all subjects.</w:t>
            </w:r>
          </w:p>
          <w:p w14:paraId="32385F3D" w14:textId="77777777" w:rsidR="006A500F" w:rsidRPr="000E01EC" w:rsidRDefault="006A500F" w:rsidP="007D04BA">
            <w:pPr>
              <w:pStyle w:val="ListParagraph"/>
              <w:numPr>
                <w:ilvl w:val="0"/>
                <w:numId w:val="23"/>
              </w:numPr>
              <w:rPr>
                <w:rFonts w:cstheme="minorHAnsi"/>
              </w:rPr>
            </w:pPr>
            <w:r>
              <w:rPr>
                <w:rFonts w:cstheme="minorHAnsi"/>
              </w:rPr>
              <w:t>U</w:t>
            </w:r>
            <w:r w:rsidRPr="000E01EC">
              <w:rPr>
                <w:rFonts w:cstheme="minorHAnsi"/>
              </w:rPr>
              <w:t>nderstand effective pedagogy for teaching reading through shared and guided work</w:t>
            </w:r>
          </w:p>
          <w:p w14:paraId="37AA668D" w14:textId="77777777" w:rsidR="006A500F" w:rsidRPr="0033147C" w:rsidRDefault="006A500F" w:rsidP="007D04BA">
            <w:pPr>
              <w:pStyle w:val="ListParagraph"/>
              <w:numPr>
                <w:ilvl w:val="0"/>
                <w:numId w:val="23"/>
              </w:numPr>
              <w:rPr>
                <w:rFonts w:cstheme="minorHAnsi"/>
              </w:rPr>
            </w:pPr>
            <w:r>
              <w:rPr>
                <w:rFonts w:cstheme="minorHAnsi"/>
              </w:rPr>
              <w:t>B</w:t>
            </w:r>
            <w:r w:rsidRPr="00125E5C">
              <w:rPr>
                <w:rFonts w:cstheme="minorHAnsi"/>
              </w:rPr>
              <w:t>egin to use the CLPE Reading Scale to better understand what progression in reading looks like.</w:t>
            </w:r>
          </w:p>
          <w:p w14:paraId="1F2CFC54" w14:textId="77777777" w:rsidR="006A500F" w:rsidRPr="000E01EC" w:rsidRDefault="006A500F" w:rsidP="007D04BA">
            <w:pPr>
              <w:pStyle w:val="ListParagraph"/>
              <w:rPr>
                <w:rFonts w:cstheme="minorHAnsi"/>
              </w:rPr>
            </w:pPr>
          </w:p>
          <w:p w14:paraId="1BD8D279" w14:textId="77777777" w:rsidR="006A500F" w:rsidRDefault="006A500F" w:rsidP="007D04BA">
            <w:pPr>
              <w:rPr>
                <w:rFonts w:cstheme="minorHAnsi"/>
              </w:rPr>
            </w:pPr>
            <w:r>
              <w:rPr>
                <w:rFonts w:cstheme="minorHAnsi"/>
              </w:rPr>
              <w:t>CARD</w:t>
            </w:r>
          </w:p>
          <w:p w14:paraId="680F2905" w14:textId="77777777" w:rsidR="006A500F" w:rsidRDefault="006A500F" w:rsidP="007D04BA">
            <w:pPr>
              <w:pStyle w:val="ListParagraph"/>
              <w:numPr>
                <w:ilvl w:val="0"/>
                <w:numId w:val="24"/>
              </w:numPr>
              <w:rPr>
                <w:rFonts w:cstheme="minorHAnsi"/>
              </w:rPr>
            </w:pPr>
            <w:r>
              <w:rPr>
                <w:rFonts w:cstheme="minorHAnsi"/>
              </w:rPr>
              <w:t>CCF 2.2 Prior knowledge plays an important role in how pupils learn; committing some key facts to their long-term memory is likely to help pupils learn more complex ideas.</w:t>
            </w:r>
          </w:p>
          <w:p w14:paraId="28A5A672" w14:textId="77777777" w:rsidR="006A500F" w:rsidRDefault="006A500F" w:rsidP="007D04BA">
            <w:pPr>
              <w:pStyle w:val="ListParagraph"/>
              <w:numPr>
                <w:ilvl w:val="0"/>
                <w:numId w:val="24"/>
              </w:numPr>
              <w:rPr>
                <w:rFonts w:cstheme="minorHAnsi"/>
              </w:rPr>
            </w:pPr>
            <w:r>
              <w:rPr>
                <w:rFonts w:cstheme="minorHAnsi"/>
              </w:rPr>
              <w:t>CCF 2.6 Where prior knowledge is weak, pupils are more likely to develop misconceptions, particularly if new ideas are introduced too quickly.</w:t>
            </w:r>
          </w:p>
          <w:p w14:paraId="75EF2007" w14:textId="77777777" w:rsidR="006A500F" w:rsidRPr="00BE7247" w:rsidRDefault="006A500F" w:rsidP="007D04BA">
            <w:pPr>
              <w:pStyle w:val="ListParagraph"/>
              <w:numPr>
                <w:ilvl w:val="0"/>
                <w:numId w:val="24"/>
              </w:numPr>
              <w:rPr>
                <w:rFonts w:cstheme="minorHAnsi"/>
              </w:rPr>
            </w:pPr>
            <w:r>
              <w:rPr>
                <w:rFonts w:cstheme="minorHAnsi"/>
              </w:rPr>
              <w:t>CCF 3.6 In order for pupils to think critically, they must have a secure understanding of knowledge within the subject they are being asked to think critically about.</w:t>
            </w:r>
          </w:p>
          <w:p w14:paraId="71ACAAB8" w14:textId="77777777" w:rsidR="006A500F" w:rsidRDefault="006A500F" w:rsidP="007D04BA">
            <w:pPr>
              <w:pStyle w:val="ListParagraph"/>
              <w:numPr>
                <w:ilvl w:val="0"/>
                <w:numId w:val="24"/>
              </w:numPr>
              <w:rPr>
                <w:rFonts w:cstheme="minorHAnsi"/>
              </w:rPr>
            </w:pPr>
            <w:r>
              <w:rPr>
                <w:rFonts w:cstheme="minorHAnsi"/>
              </w:rPr>
              <w:t>CCF 4.6 Questioning is an essential tool for teachers; questions can be used for many purposes, including to check pupils’ prior knowledge, assess understanding and break down problems.</w:t>
            </w:r>
          </w:p>
          <w:p w14:paraId="081E508E" w14:textId="77777777" w:rsidR="006A500F" w:rsidRDefault="006A500F" w:rsidP="007D04BA">
            <w:pPr>
              <w:pStyle w:val="ListParagraph"/>
              <w:numPr>
                <w:ilvl w:val="0"/>
                <w:numId w:val="24"/>
              </w:numPr>
              <w:rPr>
                <w:rFonts w:cstheme="minorHAnsi"/>
              </w:rPr>
            </w:pPr>
            <w:r>
              <w:rPr>
                <w:rFonts w:cstheme="minorHAnsi"/>
              </w:rPr>
              <w:t>CCF 4.7 High-quality classroom talk can support pupils to articulate key ideas, consolidate understanding and extend their vocabulary.</w:t>
            </w:r>
          </w:p>
          <w:p w14:paraId="0E0506DE" w14:textId="77777777" w:rsidR="006A500F" w:rsidRPr="00125E5C" w:rsidRDefault="006A500F" w:rsidP="007D04BA">
            <w:pPr>
              <w:pStyle w:val="ListParagraph"/>
              <w:numPr>
                <w:ilvl w:val="0"/>
                <w:numId w:val="24"/>
              </w:numPr>
              <w:rPr>
                <w:rFonts w:cstheme="minorHAnsi"/>
              </w:rPr>
            </w:pPr>
            <w:r>
              <w:rPr>
                <w:rFonts w:cstheme="minorHAnsi"/>
              </w:rPr>
              <w:t>CCF 6.1 Effective feedback is critical to teaching because it provides teachers with information about pupils’ understanding and needs.</w:t>
            </w:r>
          </w:p>
        </w:tc>
      </w:tr>
      <w:tr w:rsidR="006A500F" w14:paraId="3CD2DCA9" w14:textId="77777777" w:rsidTr="007D04BA">
        <w:trPr>
          <w:cantSplit/>
        </w:trPr>
        <w:tc>
          <w:tcPr>
            <w:tcW w:w="1129" w:type="dxa"/>
            <w:vMerge/>
            <w:shd w:val="clear" w:color="auto" w:fill="auto"/>
          </w:tcPr>
          <w:p w14:paraId="027DE290" w14:textId="77777777" w:rsidR="006A500F" w:rsidRPr="007642D8" w:rsidRDefault="006A500F" w:rsidP="007D04BA">
            <w:pPr>
              <w:rPr>
                <w:sz w:val="20"/>
                <w:szCs w:val="20"/>
              </w:rPr>
            </w:pPr>
          </w:p>
        </w:tc>
        <w:tc>
          <w:tcPr>
            <w:tcW w:w="1098" w:type="dxa"/>
            <w:shd w:val="clear" w:color="auto" w:fill="auto"/>
          </w:tcPr>
          <w:p w14:paraId="326967A2" w14:textId="77777777" w:rsidR="006A500F" w:rsidRPr="007642D8" w:rsidRDefault="006A500F" w:rsidP="007D04BA">
            <w:pPr>
              <w:rPr>
                <w:sz w:val="20"/>
                <w:szCs w:val="20"/>
              </w:rPr>
            </w:pPr>
            <w:r w:rsidRPr="007642D8">
              <w:rPr>
                <w:sz w:val="20"/>
                <w:szCs w:val="20"/>
              </w:rPr>
              <w:t>Reading/ resources</w:t>
            </w:r>
          </w:p>
        </w:tc>
        <w:tc>
          <w:tcPr>
            <w:tcW w:w="12936" w:type="dxa"/>
            <w:shd w:val="clear" w:color="auto" w:fill="auto"/>
          </w:tcPr>
          <w:p w14:paraId="10B989F9" w14:textId="77777777" w:rsidR="006A500F" w:rsidRDefault="006A500F" w:rsidP="007D04BA">
            <w:pPr>
              <w:rPr>
                <w:rFonts w:cstheme="minorHAnsi"/>
              </w:rPr>
            </w:pPr>
            <w:r w:rsidRPr="00125E5C">
              <w:rPr>
                <w:rFonts w:cstheme="minorHAnsi"/>
              </w:rPr>
              <w:t xml:space="preserve">Chambers, A. (2011) </w:t>
            </w:r>
            <w:r w:rsidRPr="00125E5C">
              <w:rPr>
                <w:rFonts w:cstheme="minorHAnsi"/>
                <w:i/>
                <w:iCs/>
              </w:rPr>
              <w:t>Tell Me: Children, Reading and Talk with The Reading Environment</w:t>
            </w:r>
            <w:r w:rsidRPr="00125E5C">
              <w:rPr>
                <w:rFonts w:cstheme="minorHAnsi"/>
              </w:rPr>
              <w:t>, by Aidan Chambers, published by The Thimble Press, UK</w:t>
            </w:r>
          </w:p>
          <w:p w14:paraId="38EED0F3" w14:textId="77777777" w:rsidR="006A500F" w:rsidRPr="009C55D0" w:rsidRDefault="006A500F" w:rsidP="007D04BA">
            <w:pPr>
              <w:rPr>
                <w:rFonts w:cstheme="minorHAnsi"/>
              </w:rPr>
            </w:pPr>
            <w:r>
              <w:rPr>
                <w:rFonts w:cstheme="minorHAnsi"/>
              </w:rPr>
              <w:t xml:space="preserve">Quigley, A. (2020) </w:t>
            </w:r>
            <w:r>
              <w:rPr>
                <w:rFonts w:cstheme="minorHAnsi"/>
                <w:i/>
                <w:iCs/>
              </w:rPr>
              <w:t xml:space="preserve">Closing the Reading Gap. </w:t>
            </w:r>
            <w:r w:rsidRPr="00125E5C">
              <w:rPr>
                <w:rFonts w:cstheme="minorHAnsi"/>
                <w:b/>
                <w:bCs/>
              </w:rPr>
              <w:br/>
            </w:r>
            <w:r w:rsidRPr="00125E5C">
              <w:rPr>
                <w:rFonts w:cstheme="minorHAnsi"/>
              </w:rPr>
              <w:t>Scarborough, H. S. (2001). Connecting early language and literacy to later reading (dis)abilities: Evidence, theory, and practice. In S. Neuman &amp; D. Dickinson (Eds.), </w:t>
            </w:r>
            <w:r w:rsidRPr="00125E5C">
              <w:rPr>
                <w:rFonts w:cstheme="minorHAnsi"/>
                <w:i/>
                <w:iCs/>
              </w:rPr>
              <w:t>Handbook for research in early literacy </w:t>
            </w:r>
            <w:r w:rsidRPr="00125E5C">
              <w:rPr>
                <w:rFonts w:cstheme="minorHAnsi"/>
              </w:rPr>
              <w:t>(pp. 97–110). New York, NY: Guilford Press.</w:t>
            </w:r>
            <w:r w:rsidRPr="00125E5C">
              <w:rPr>
                <w:rFonts w:cstheme="minorHAnsi"/>
              </w:rPr>
              <w:br/>
              <w:t xml:space="preserve">Stanovich, K.E. (1986) Matthew Effects in reading: Some consequences of individual differences in the acquisition of literacy. </w:t>
            </w:r>
            <w:r w:rsidRPr="00125E5C">
              <w:rPr>
                <w:rFonts w:cstheme="minorHAnsi"/>
                <w:i/>
                <w:iCs/>
              </w:rPr>
              <w:t>Reading Research Quarterly</w:t>
            </w:r>
            <w:r w:rsidRPr="00125E5C">
              <w:rPr>
                <w:rFonts w:cstheme="minorHAnsi"/>
              </w:rPr>
              <w:t>, 21(4), pp.360-407.</w:t>
            </w:r>
          </w:p>
        </w:tc>
      </w:tr>
      <w:tr w:rsidR="006A500F" w14:paraId="722B83A4" w14:textId="77777777" w:rsidTr="007D04BA">
        <w:trPr>
          <w:cantSplit/>
        </w:trPr>
        <w:tc>
          <w:tcPr>
            <w:tcW w:w="1129" w:type="dxa"/>
            <w:vMerge/>
            <w:shd w:val="clear" w:color="auto" w:fill="auto"/>
          </w:tcPr>
          <w:p w14:paraId="006805D5" w14:textId="77777777" w:rsidR="006A500F" w:rsidRPr="007642D8" w:rsidRDefault="006A500F" w:rsidP="007D04BA">
            <w:pPr>
              <w:rPr>
                <w:sz w:val="20"/>
                <w:szCs w:val="20"/>
              </w:rPr>
            </w:pPr>
          </w:p>
        </w:tc>
        <w:tc>
          <w:tcPr>
            <w:tcW w:w="1098" w:type="dxa"/>
            <w:shd w:val="clear" w:color="auto" w:fill="auto"/>
          </w:tcPr>
          <w:p w14:paraId="31B465F7" w14:textId="77777777" w:rsidR="006A500F" w:rsidRPr="007642D8" w:rsidRDefault="006A500F" w:rsidP="007D04BA">
            <w:pPr>
              <w:rPr>
                <w:sz w:val="20"/>
                <w:szCs w:val="20"/>
              </w:rPr>
            </w:pPr>
            <w:r>
              <w:rPr>
                <w:sz w:val="20"/>
                <w:szCs w:val="20"/>
              </w:rPr>
              <w:t>Notes</w:t>
            </w:r>
          </w:p>
        </w:tc>
        <w:tc>
          <w:tcPr>
            <w:tcW w:w="12936" w:type="dxa"/>
            <w:shd w:val="clear" w:color="auto" w:fill="auto"/>
          </w:tcPr>
          <w:p w14:paraId="70B8874D" w14:textId="77777777" w:rsidR="006A500F" w:rsidRPr="00125E5C" w:rsidRDefault="006A500F" w:rsidP="007D04BA">
            <w:pPr>
              <w:rPr>
                <w:rFonts w:cstheme="minorHAnsi"/>
                <w:sz w:val="20"/>
                <w:szCs w:val="20"/>
              </w:rPr>
            </w:pPr>
            <w:r w:rsidRPr="00125E5C">
              <w:rPr>
                <w:rFonts w:cstheme="minorHAnsi"/>
                <w:sz w:val="20"/>
                <w:szCs w:val="20"/>
              </w:rPr>
              <w:t>Preparation for directed task during Phase 1 placement</w:t>
            </w:r>
          </w:p>
        </w:tc>
      </w:tr>
    </w:tbl>
    <w:p w14:paraId="42B86104" w14:textId="77777777" w:rsidR="006A500F" w:rsidRDefault="006A500F" w:rsidP="00B9736F">
      <w:pPr>
        <w:rPr>
          <w:sz w:val="20"/>
          <w:szCs w:val="20"/>
        </w:rPr>
      </w:pPr>
    </w:p>
    <w:p w14:paraId="430C6227" w14:textId="401FC638" w:rsidR="00AC1157" w:rsidRPr="00AC1157" w:rsidRDefault="00AC1157" w:rsidP="00AC1157">
      <w:pPr>
        <w:rPr>
          <w:rFonts w:asciiTheme="majorHAnsi" w:hAnsiTheme="majorHAnsi" w:cstheme="majorHAnsi"/>
          <w:b/>
          <w:bCs/>
          <w:sz w:val="24"/>
          <w:szCs w:val="24"/>
        </w:rPr>
        <w:sectPr w:rsidR="00AC1157" w:rsidRPr="00AC1157" w:rsidSect="00BC43E2">
          <w:type w:val="continuous"/>
          <w:pgSz w:w="16838" w:h="11906" w:orient="landscape"/>
          <w:pgMar w:top="720" w:right="720" w:bottom="720" w:left="720" w:header="708" w:footer="708" w:gutter="0"/>
          <w:cols w:space="708"/>
          <w:docGrid w:linePitch="360"/>
        </w:sectPr>
      </w:pPr>
      <w:r>
        <w:rPr>
          <w:rFonts w:asciiTheme="majorHAnsi" w:hAnsiTheme="majorHAnsi" w:cstheme="majorHAnsi"/>
          <w:b/>
          <w:bCs/>
          <w:sz w:val="24"/>
          <w:szCs w:val="24"/>
        </w:rPr>
        <w:t>Week 4 – English ITP   2</w:t>
      </w:r>
      <w:r w:rsidR="006A500F">
        <w:rPr>
          <w:rFonts w:asciiTheme="majorHAnsi" w:hAnsiTheme="majorHAnsi" w:cstheme="majorHAnsi"/>
          <w:b/>
          <w:bCs/>
          <w:sz w:val="24"/>
          <w:szCs w:val="24"/>
        </w:rPr>
        <w:t>4</w:t>
      </w:r>
      <w:r w:rsidR="006A500F" w:rsidRPr="006A500F">
        <w:rPr>
          <w:rFonts w:asciiTheme="majorHAnsi" w:hAnsiTheme="majorHAnsi" w:cstheme="majorHAnsi"/>
          <w:b/>
          <w:bCs/>
          <w:sz w:val="24"/>
          <w:szCs w:val="24"/>
          <w:vertAlign w:val="superscript"/>
        </w:rPr>
        <w:t>th</w:t>
      </w:r>
      <w:r w:rsidR="006A500F">
        <w:rPr>
          <w:rFonts w:asciiTheme="majorHAnsi" w:hAnsiTheme="majorHAnsi" w:cstheme="majorHAnsi"/>
          <w:b/>
          <w:bCs/>
          <w:sz w:val="24"/>
          <w:szCs w:val="24"/>
        </w:rPr>
        <w:t xml:space="preserve"> – 26</w:t>
      </w:r>
      <w:proofErr w:type="gramStart"/>
      <w:r w:rsidR="006A500F" w:rsidRPr="006A500F">
        <w:rPr>
          <w:rFonts w:asciiTheme="majorHAnsi" w:hAnsiTheme="majorHAnsi" w:cstheme="majorHAnsi"/>
          <w:b/>
          <w:bCs/>
          <w:sz w:val="24"/>
          <w:szCs w:val="24"/>
          <w:vertAlign w:val="superscript"/>
        </w:rPr>
        <w:t>th</w:t>
      </w:r>
      <w:r>
        <w:rPr>
          <w:rFonts w:asciiTheme="majorHAnsi" w:hAnsiTheme="majorHAnsi" w:cstheme="majorHAnsi"/>
          <w:b/>
          <w:bCs/>
          <w:sz w:val="24"/>
          <w:szCs w:val="24"/>
        </w:rPr>
        <w:t xml:space="preserve">  September</w:t>
      </w:r>
      <w:proofErr w:type="gramEnd"/>
    </w:p>
    <w:tbl>
      <w:tblPr>
        <w:tblStyle w:val="TableGrid"/>
        <w:tblW w:w="0" w:type="auto"/>
        <w:tblLook w:val="04A0" w:firstRow="1" w:lastRow="0" w:firstColumn="1" w:lastColumn="0" w:noHBand="0" w:noVBand="1"/>
      </w:tblPr>
      <w:tblGrid>
        <w:gridCol w:w="1173"/>
        <w:gridCol w:w="1098"/>
        <w:gridCol w:w="12936"/>
      </w:tblGrid>
      <w:tr w:rsidR="009C55D0" w14:paraId="4AF00913" w14:textId="77777777" w:rsidTr="009C55D0">
        <w:trPr>
          <w:cantSplit/>
        </w:trPr>
        <w:tc>
          <w:tcPr>
            <w:tcW w:w="1173" w:type="dxa"/>
            <w:vMerge w:val="restart"/>
            <w:shd w:val="clear" w:color="auto" w:fill="FFFFFF" w:themeFill="background1"/>
          </w:tcPr>
          <w:p w14:paraId="1CE3EEA8" w14:textId="6272A04F" w:rsidR="009C55D0" w:rsidRPr="007642D8" w:rsidRDefault="009C55D0" w:rsidP="00B9736F">
            <w:pPr>
              <w:rPr>
                <w:sz w:val="20"/>
                <w:szCs w:val="20"/>
              </w:rPr>
            </w:pPr>
            <w:bookmarkStart w:id="2" w:name="_Hlk142642361"/>
            <w:r>
              <w:rPr>
                <w:sz w:val="20"/>
                <w:szCs w:val="20"/>
              </w:rPr>
              <w:t>Wednesday 2</w:t>
            </w:r>
            <w:r w:rsidR="006A500F">
              <w:rPr>
                <w:sz w:val="20"/>
                <w:szCs w:val="20"/>
              </w:rPr>
              <w:t>5</w:t>
            </w:r>
            <w:r w:rsidR="006A500F" w:rsidRPr="006A500F">
              <w:rPr>
                <w:sz w:val="20"/>
                <w:szCs w:val="20"/>
                <w:vertAlign w:val="superscript"/>
              </w:rPr>
              <w:t>th</w:t>
            </w:r>
            <w:r w:rsidR="006A500F">
              <w:rPr>
                <w:sz w:val="20"/>
                <w:szCs w:val="20"/>
              </w:rPr>
              <w:t xml:space="preserve"> </w:t>
            </w:r>
            <w:r>
              <w:rPr>
                <w:sz w:val="20"/>
                <w:szCs w:val="20"/>
              </w:rPr>
              <w:t>September</w:t>
            </w:r>
          </w:p>
        </w:tc>
        <w:tc>
          <w:tcPr>
            <w:tcW w:w="1098" w:type="dxa"/>
            <w:shd w:val="clear" w:color="auto" w:fill="FFFFFF" w:themeFill="background1"/>
          </w:tcPr>
          <w:p w14:paraId="6F4766EA" w14:textId="77777777" w:rsidR="009C55D0" w:rsidRPr="007642D8" w:rsidRDefault="009C55D0" w:rsidP="00B9736F">
            <w:pPr>
              <w:rPr>
                <w:sz w:val="20"/>
                <w:szCs w:val="20"/>
              </w:rPr>
            </w:pPr>
            <w:r>
              <w:rPr>
                <w:sz w:val="20"/>
                <w:szCs w:val="20"/>
              </w:rPr>
              <w:t>Session title</w:t>
            </w:r>
          </w:p>
        </w:tc>
        <w:tc>
          <w:tcPr>
            <w:tcW w:w="12936" w:type="dxa"/>
            <w:shd w:val="clear" w:color="auto" w:fill="FFFFFF" w:themeFill="background1"/>
          </w:tcPr>
          <w:p w14:paraId="0BFF586A" w14:textId="6A4A84F0" w:rsidR="009C55D0" w:rsidRPr="009B34FC" w:rsidRDefault="009C55D0" w:rsidP="00221698">
            <w:pPr>
              <w:pStyle w:val="Heading4"/>
              <w:outlineLvl w:val="3"/>
              <w:rPr>
                <w:rFonts w:asciiTheme="minorHAnsi" w:hAnsiTheme="minorHAnsi" w:cstheme="minorHAnsi"/>
                <w:i w:val="0"/>
                <w:iCs w:val="0"/>
              </w:rPr>
            </w:pPr>
            <w:r w:rsidRPr="009B34FC">
              <w:rPr>
                <w:rFonts w:asciiTheme="minorHAnsi" w:hAnsiTheme="minorHAnsi" w:cstheme="minorHAnsi"/>
                <w:i w:val="0"/>
                <w:iCs w:val="0"/>
              </w:rPr>
              <w:t xml:space="preserve">Session </w:t>
            </w:r>
            <w:r w:rsidR="006A500F">
              <w:rPr>
                <w:rFonts w:asciiTheme="minorHAnsi" w:hAnsiTheme="minorHAnsi" w:cstheme="minorHAnsi"/>
                <w:i w:val="0"/>
                <w:iCs w:val="0"/>
              </w:rPr>
              <w:t>F</w:t>
            </w:r>
          </w:p>
          <w:p w14:paraId="21440E94" w14:textId="57DCCDD1" w:rsidR="008A49F2" w:rsidRPr="008A49F2" w:rsidRDefault="008A49F2" w:rsidP="008A49F2">
            <w:r>
              <w:t xml:space="preserve">Phonics and ER 2 – </w:t>
            </w:r>
            <w:proofErr w:type="spellStart"/>
            <w:r>
              <w:t>SVoR</w:t>
            </w:r>
            <w:proofErr w:type="spellEnd"/>
            <w:r>
              <w:t xml:space="preserve"> and pure sounds</w:t>
            </w:r>
          </w:p>
        </w:tc>
      </w:tr>
      <w:tr w:rsidR="009C55D0" w14:paraId="5B023401" w14:textId="77777777" w:rsidTr="009C55D0">
        <w:trPr>
          <w:cantSplit/>
        </w:trPr>
        <w:tc>
          <w:tcPr>
            <w:tcW w:w="1173" w:type="dxa"/>
            <w:vMerge/>
            <w:shd w:val="clear" w:color="auto" w:fill="FFFFFF" w:themeFill="background1"/>
          </w:tcPr>
          <w:p w14:paraId="7598F86A" w14:textId="77777777" w:rsidR="009C55D0" w:rsidRPr="007642D8" w:rsidRDefault="009C55D0" w:rsidP="00B9736F">
            <w:pPr>
              <w:rPr>
                <w:sz w:val="20"/>
                <w:szCs w:val="20"/>
              </w:rPr>
            </w:pPr>
          </w:p>
        </w:tc>
        <w:tc>
          <w:tcPr>
            <w:tcW w:w="1098" w:type="dxa"/>
            <w:shd w:val="clear" w:color="auto" w:fill="FFFFFF" w:themeFill="background1"/>
          </w:tcPr>
          <w:p w14:paraId="087EE489" w14:textId="77777777" w:rsidR="009C55D0" w:rsidRPr="007642D8" w:rsidRDefault="009C55D0" w:rsidP="00B9736F">
            <w:pPr>
              <w:rPr>
                <w:sz w:val="20"/>
                <w:szCs w:val="20"/>
              </w:rPr>
            </w:pPr>
            <w:r>
              <w:rPr>
                <w:sz w:val="20"/>
                <w:szCs w:val="20"/>
              </w:rPr>
              <w:t>Learning goals</w:t>
            </w:r>
          </w:p>
        </w:tc>
        <w:tc>
          <w:tcPr>
            <w:tcW w:w="12936" w:type="dxa"/>
            <w:shd w:val="clear" w:color="auto" w:fill="FFFFFF" w:themeFill="background1"/>
          </w:tcPr>
          <w:p w14:paraId="10076A04" w14:textId="77777777" w:rsidR="009C55D0" w:rsidRPr="000E4C5E" w:rsidRDefault="00216760" w:rsidP="003450FC">
            <w:pPr>
              <w:pStyle w:val="ListParagraph"/>
              <w:numPr>
                <w:ilvl w:val="0"/>
                <w:numId w:val="13"/>
              </w:numPr>
            </w:pPr>
            <w:r w:rsidRPr="000E4C5E">
              <w:t xml:space="preserve">Consolidate understanding of the </w:t>
            </w:r>
            <w:proofErr w:type="spellStart"/>
            <w:r w:rsidRPr="000E4C5E">
              <w:t>SVoR</w:t>
            </w:r>
            <w:proofErr w:type="spellEnd"/>
            <w:r w:rsidRPr="000E4C5E">
              <w:t xml:space="preserve"> as a model for understanding how children learn to read</w:t>
            </w:r>
            <w:r w:rsidR="000E4C5E" w:rsidRPr="000E4C5E">
              <w:t>; be able to articulate this.</w:t>
            </w:r>
          </w:p>
          <w:p w14:paraId="1C461C1E" w14:textId="77777777" w:rsidR="000E4C5E" w:rsidRPr="000E4C5E" w:rsidRDefault="000E4C5E" w:rsidP="003450FC">
            <w:pPr>
              <w:pStyle w:val="ListParagraph"/>
              <w:numPr>
                <w:ilvl w:val="0"/>
                <w:numId w:val="13"/>
              </w:numPr>
            </w:pPr>
            <w:r w:rsidRPr="000E4C5E">
              <w:t xml:space="preserve">Know how to articulate the 44 pure sounds </w:t>
            </w:r>
          </w:p>
          <w:p w14:paraId="42E78CCF" w14:textId="7521C435" w:rsidR="000E4C5E" w:rsidRPr="000E4C5E" w:rsidRDefault="000E4C5E" w:rsidP="003450FC">
            <w:pPr>
              <w:pStyle w:val="ListParagraph"/>
              <w:numPr>
                <w:ilvl w:val="0"/>
                <w:numId w:val="13"/>
              </w:numPr>
            </w:pPr>
            <w:r w:rsidRPr="000E4C5E">
              <w:t>Understand and develop confidence in modelling and teaching blending sounds for reading - decoding</w:t>
            </w:r>
          </w:p>
          <w:p w14:paraId="53E24730" w14:textId="4D8C652F" w:rsidR="000E4C5E" w:rsidRPr="000E4C5E" w:rsidRDefault="000E4C5E" w:rsidP="003450FC">
            <w:pPr>
              <w:pStyle w:val="ListParagraph"/>
              <w:numPr>
                <w:ilvl w:val="0"/>
                <w:numId w:val="13"/>
              </w:numPr>
            </w:pPr>
            <w:r w:rsidRPr="000E4C5E">
              <w:t>Understand and develop confidence in modelling and teaching segmenting words for spelling – encoding</w:t>
            </w:r>
          </w:p>
          <w:p w14:paraId="34C69A54" w14:textId="77777777" w:rsidR="000E4C5E" w:rsidRPr="000E4C5E" w:rsidRDefault="000E4C5E" w:rsidP="003450FC">
            <w:pPr>
              <w:pStyle w:val="ListParagraph"/>
              <w:numPr>
                <w:ilvl w:val="0"/>
                <w:numId w:val="13"/>
              </w:numPr>
            </w:pPr>
            <w:r w:rsidRPr="000E4C5E">
              <w:t>Understand and use phonics terminology with confidence</w:t>
            </w:r>
          </w:p>
          <w:p w14:paraId="2D4E4A6E" w14:textId="77777777" w:rsidR="000E4C5E" w:rsidRDefault="000E4C5E" w:rsidP="000E4C5E">
            <w:pPr>
              <w:rPr>
                <w:sz w:val="20"/>
                <w:szCs w:val="20"/>
              </w:rPr>
            </w:pPr>
            <w:r>
              <w:rPr>
                <w:sz w:val="20"/>
                <w:szCs w:val="20"/>
              </w:rPr>
              <w:t>CARD</w:t>
            </w:r>
          </w:p>
          <w:p w14:paraId="7A7D43A6" w14:textId="77777777" w:rsidR="000E4C5E" w:rsidRDefault="000E4C5E" w:rsidP="003450FC">
            <w:pPr>
              <w:pStyle w:val="ListParagraph"/>
              <w:numPr>
                <w:ilvl w:val="0"/>
                <w:numId w:val="14"/>
              </w:numPr>
              <w:rPr>
                <w:sz w:val="20"/>
                <w:szCs w:val="20"/>
              </w:rPr>
            </w:pPr>
            <w:r>
              <w:rPr>
                <w:sz w:val="20"/>
                <w:szCs w:val="20"/>
              </w:rPr>
              <w:t>CCF 3.2 Secure subject knowledge helps teachers to motivate pupils and teach effectively.</w:t>
            </w:r>
          </w:p>
          <w:p w14:paraId="650F3A46" w14:textId="77777777" w:rsidR="000E4C5E" w:rsidRDefault="000E4C5E" w:rsidP="003450FC">
            <w:pPr>
              <w:pStyle w:val="ListParagraph"/>
              <w:numPr>
                <w:ilvl w:val="0"/>
                <w:numId w:val="14"/>
              </w:numPr>
              <w:rPr>
                <w:sz w:val="20"/>
                <w:szCs w:val="20"/>
              </w:rPr>
            </w:pPr>
            <w:r>
              <w:rPr>
                <w:sz w:val="20"/>
                <w:szCs w:val="20"/>
              </w:rPr>
              <w:t>CCF 3.3 Ensuring pupils master foundational concepts and knowledge before moving on is likely to build pupils’ confidence and help them succeed.</w:t>
            </w:r>
          </w:p>
          <w:p w14:paraId="14B8C373" w14:textId="77777777" w:rsidR="000E4C5E" w:rsidRDefault="000E4C5E" w:rsidP="003450FC">
            <w:pPr>
              <w:pStyle w:val="ListParagraph"/>
              <w:numPr>
                <w:ilvl w:val="0"/>
                <w:numId w:val="14"/>
              </w:numPr>
              <w:rPr>
                <w:sz w:val="20"/>
                <w:szCs w:val="20"/>
              </w:rPr>
            </w:pPr>
            <w:r>
              <w:rPr>
                <w:sz w:val="20"/>
                <w:szCs w:val="20"/>
              </w:rPr>
              <w:t>CCF 3.4 Anticipating common misconceptions within particular subjects is also an important aspect of curricular knowledge; working closely with colleagues to develop an understanding of likely misconceptions is valuable.</w:t>
            </w:r>
          </w:p>
          <w:p w14:paraId="5AF7FE44" w14:textId="77777777" w:rsidR="000E4C5E" w:rsidRDefault="000E4C5E" w:rsidP="003450FC">
            <w:pPr>
              <w:pStyle w:val="ListParagraph"/>
              <w:numPr>
                <w:ilvl w:val="0"/>
                <w:numId w:val="14"/>
              </w:numPr>
              <w:rPr>
                <w:sz w:val="20"/>
                <w:szCs w:val="20"/>
              </w:rPr>
            </w:pPr>
            <w:r>
              <w:rPr>
                <w:sz w:val="20"/>
                <w:szCs w:val="20"/>
              </w:rPr>
              <w:t>CCF 3.5 Explicitly teaching pupils the knowledge and skills they need to succeed within particular subject areas is beneficial.</w:t>
            </w:r>
          </w:p>
          <w:p w14:paraId="1651D24B" w14:textId="45E19735" w:rsidR="000E4C5E" w:rsidRPr="00356E88" w:rsidRDefault="000E4C5E" w:rsidP="003450FC">
            <w:pPr>
              <w:pStyle w:val="ListParagraph"/>
              <w:numPr>
                <w:ilvl w:val="0"/>
                <w:numId w:val="12"/>
              </w:numPr>
              <w:tabs>
                <w:tab w:val="left" w:pos="9105"/>
              </w:tabs>
              <w:rPr>
                <w:sz w:val="20"/>
                <w:szCs w:val="20"/>
              </w:rPr>
            </w:pPr>
            <w:r>
              <w:rPr>
                <w:sz w:val="20"/>
                <w:szCs w:val="20"/>
              </w:rPr>
              <w:t>CCF 3.9</w:t>
            </w:r>
            <w:r w:rsidRPr="00356E88">
              <w:rPr>
                <w:sz w:val="20"/>
                <w:szCs w:val="20"/>
              </w:rPr>
              <w:t xml:space="preserve"> To access the curriculum, early literacy provides fundamental knowledge; reading comprises two elements: word reading and language comprehension; systematic synthetic phonics is the most effective approach for teaching pupils to decode.</w:t>
            </w:r>
          </w:p>
          <w:p w14:paraId="07121026" w14:textId="78030A01" w:rsidR="000E4C5E" w:rsidRPr="000E4C5E" w:rsidRDefault="000E4C5E" w:rsidP="003450FC">
            <w:pPr>
              <w:pStyle w:val="ListParagraph"/>
              <w:numPr>
                <w:ilvl w:val="0"/>
                <w:numId w:val="12"/>
              </w:numPr>
              <w:tabs>
                <w:tab w:val="left" w:pos="9105"/>
              </w:tabs>
              <w:rPr>
                <w:sz w:val="20"/>
                <w:szCs w:val="20"/>
              </w:rPr>
            </w:pPr>
            <w:r w:rsidRPr="00356E88">
              <w:rPr>
                <w:sz w:val="20"/>
                <w:szCs w:val="20"/>
              </w:rPr>
              <w:t>CCF 3.10 Every teacher can improve pupils’ literacy, including by explicitly teaching reading, writing and oral language skills specific to individual disciplines.</w:t>
            </w:r>
          </w:p>
        </w:tc>
      </w:tr>
      <w:tr w:rsidR="009C55D0" w14:paraId="6CE37934" w14:textId="77777777" w:rsidTr="009C55D0">
        <w:trPr>
          <w:cantSplit/>
        </w:trPr>
        <w:tc>
          <w:tcPr>
            <w:tcW w:w="1173" w:type="dxa"/>
            <w:vMerge/>
            <w:shd w:val="clear" w:color="auto" w:fill="FFFFFF" w:themeFill="background1"/>
          </w:tcPr>
          <w:p w14:paraId="7E91FF06" w14:textId="77777777" w:rsidR="009C55D0" w:rsidRPr="007642D8" w:rsidRDefault="009C55D0" w:rsidP="00B9736F">
            <w:pPr>
              <w:rPr>
                <w:sz w:val="20"/>
                <w:szCs w:val="20"/>
              </w:rPr>
            </w:pPr>
          </w:p>
        </w:tc>
        <w:tc>
          <w:tcPr>
            <w:tcW w:w="1098" w:type="dxa"/>
            <w:shd w:val="clear" w:color="auto" w:fill="FFFFFF" w:themeFill="background1"/>
          </w:tcPr>
          <w:p w14:paraId="41F18244" w14:textId="77777777" w:rsidR="009C55D0" w:rsidRPr="007642D8" w:rsidRDefault="009C55D0" w:rsidP="00B9736F">
            <w:pPr>
              <w:rPr>
                <w:sz w:val="20"/>
                <w:szCs w:val="20"/>
              </w:rPr>
            </w:pPr>
            <w:r w:rsidRPr="007642D8">
              <w:rPr>
                <w:sz w:val="20"/>
                <w:szCs w:val="20"/>
              </w:rPr>
              <w:t>Reading/ resources</w:t>
            </w:r>
          </w:p>
        </w:tc>
        <w:tc>
          <w:tcPr>
            <w:tcW w:w="12936" w:type="dxa"/>
            <w:shd w:val="clear" w:color="auto" w:fill="FFFFFF" w:themeFill="background1"/>
          </w:tcPr>
          <w:p w14:paraId="7C335E54" w14:textId="77777777" w:rsidR="009C55D0" w:rsidRDefault="0055007C" w:rsidP="00B9736F">
            <w:pPr>
              <w:rPr>
                <w:sz w:val="20"/>
                <w:szCs w:val="20"/>
              </w:rPr>
            </w:pPr>
            <w:r>
              <w:rPr>
                <w:sz w:val="20"/>
                <w:szCs w:val="20"/>
              </w:rPr>
              <w:t>Ruth Miskin RWI phonics resources.</w:t>
            </w:r>
          </w:p>
          <w:p w14:paraId="691F328F" w14:textId="21D18FAD" w:rsidR="0055007C" w:rsidRPr="007642D8" w:rsidRDefault="0055007C" w:rsidP="00B9736F">
            <w:pPr>
              <w:rPr>
                <w:sz w:val="20"/>
                <w:szCs w:val="20"/>
              </w:rPr>
            </w:pPr>
            <w:proofErr w:type="spellStart"/>
            <w:r>
              <w:rPr>
                <w:sz w:val="20"/>
                <w:szCs w:val="20"/>
              </w:rPr>
              <w:t>UoL</w:t>
            </w:r>
            <w:proofErr w:type="spellEnd"/>
            <w:r>
              <w:rPr>
                <w:sz w:val="20"/>
                <w:szCs w:val="20"/>
              </w:rPr>
              <w:t xml:space="preserve"> Primary PGCE Handbook of phonics and early reading for trainee teachers</w:t>
            </w:r>
          </w:p>
        </w:tc>
      </w:tr>
      <w:tr w:rsidR="009C55D0" w14:paraId="15890DE8" w14:textId="77777777" w:rsidTr="009C55D0">
        <w:trPr>
          <w:cantSplit/>
        </w:trPr>
        <w:tc>
          <w:tcPr>
            <w:tcW w:w="1173" w:type="dxa"/>
            <w:vMerge/>
            <w:shd w:val="clear" w:color="auto" w:fill="FFFFFF" w:themeFill="background1"/>
          </w:tcPr>
          <w:p w14:paraId="6DADB740" w14:textId="77777777" w:rsidR="009C55D0" w:rsidRPr="007642D8" w:rsidRDefault="009C55D0" w:rsidP="00B9736F">
            <w:pPr>
              <w:rPr>
                <w:sz w:val="20"/>
                <w:szCs w:val="20"/>
              </w:rPr>
            </w:pPr>
          </w:p>
        </w:tc>
        <w:tc>
          <w:tcPr>
            <w:tcW w:w="1098" w:type="dxa"/>
            <w:shd w:val="clear" w:color="auto" w:fill="FFFFFF" w:themeFill="background1"/>
          </w:tcPr>
          <w:p w14:paraId="3C5BF9BA" w14:textId="77777777" w:rsidR="009C55D0" w:rsidRPr="007642D8" w:rsidRDefault="009C55D0" w:rsidP="00B9736F">
            <w:pPr>
              <w:rPr>
                <w:sz w:val="20"/>
                <w:szCs w:val="20"/>
              </w:rPr>
            </w:pPr>
            <w:r>
              <w:rPr>
                <w:sz w:val="20"/>
                <w:szCs w:val="20"/>
              </w:rPr>
              <w:t>Notes</w:t>
            </w:r>
          </w:p>
        </w:tc>
        <w:tc>
          <w:tcPr>
            <w:tcW w:w="12936" w:type="dxa"/>
            <w:shd w:val="clear" w:color="auto" w:fill="FFFFFF" w:themeFill="background1"/>
          </w:tcPr>
          <w:p w14:paraId="2F882891" w14:textId="0362D3A4" w:rsidR="009C55D0" w:rsidRPr="007642D8" w:rsidRDefault="008A49F2" w:rsidP="00B9736F">
            <w:pPr>
              <w:rPr>
                <w:sz w:val="20"/>
                <w:szCs w:val="20"/>
              </w:rPr>
            </w:pPr>
            <w:r>
              <w:rPr>
                <w:sz w:val="20"/>
                <w:szCs w:val="20"/>
              </w:rPr>
              <w:t>Micro-teaching a peer</w:t>
            </w:r>
          </w:p>
        </w:tc>
      </w:tr>
      <w:bookmarkEnd w:id="2"/>
      <w:tr w:rsidR="009C55D0" w14:paraId="25D77C49" w14:textId="77777777" w:rsidTr="009C55D0">
        <w:trPr>
          <w:cantSplit/>
        </w:trPr>
        <w:tc>
          <w:tcPr>
            <w:tcW w:w="1173" w:type="dxa"/>
            <w:vMerge/>
            <w:shd w:val="clear" w:color="auto" w:fill="FFFFFF" w:themeFill="background1"/>
          </w:tcPr>
          <w:p w14:paraId="048ED30B" w14:textId="77777777" w:rsidR="009C55D0" w:rsidRPr="007642D8" w:rsidRDefault="009C55D0" w:rsidP="009C55D0">
            <w:pPr>
              <w:rPr>
                <w:sz w:val="20"/>
                <w:szCs w:val="20"/>
              </w:rPr>
            </w:pPr>
          </w:p>
        </w:tc>
        <w:tc>
          <w:tcPr>
            <w:tcW w:w="1098" w:type="dxa"/>
            <w:shd w:val="clear" w:color="auto" w:fill="FFFFFF" w:themeFill="background1"/>
          </w:tcPr>
          <w:p w14:paraId="7643050A" w14:textId="5DCC951C" w:rsidR="009C55D0" w:rsidRDefault="009C55D0" w:rsidP="009C55D0">
            <w:pPr>
              <w:rPr>
                <w:sz w:val="20"/>
                <w:szCs w:val="20"/>
              </w:rPr>
            </w:pPr>
            <w:r>
              <w:rPr>
                <w:sz w:val="20"/>
                <w:szCs w:val="20"/>
              </w:rPr>
              <w:t>Session title</w:t>
            </w:r>
          </w:p>
        </w:tc>
        <w:tc>
          <w:tcPr>
            <w:tcW w:w="12936" w:type="dxa"/>
            <w:shd w:val="clear" w:color="auto" w:fill="FFFFFF" w:themeFill="background1"/>
          </w:tcPr>
          <w:p w14:paraId="06928C2E" w14:textId="34516F54" w:rsidR="009C55D0" w:rsidRPr="009B34FC" w:rsidRDefault="009C55D0" w:rsidP="009C55D0">
            <w:pPr>
              <w:rPr>
                <w:b/>
                <w:bCs/>
              </w:rPr>
            </w:pPr>
            <w:r w:rsidRPr="009B34FC">
              <w:rPr>
                <w:b/>
                <w:bCs/>
              </w:rPr>
              <w:t xml:space="preserve">Session </w:t>
            </w:r>
            <w:r w:rsidR="006A500F">
              <w:rPr>
                <w:b/>
                <w:bCs/>
              </w:rPr>
              <w:t>G</w:t>
            </w:r>
          </w:p>
          <w:p w14:paraId="04254BBE" w14:textId="7C5D07A3" w:rsidR="008A49F2" w:rsidRPr="008A49F2" w:rsidRDefault="008A49F2" w:rsidP="009C55D0">
            <w:r>
              <w:t>The structure of a phonics lesson – application of cognitive science</w:t>
            </w:r>
          </w:p>
        </w:tc>
      </w:tr>
      <w:tr w:rsidR="009C55D0" w14:paraId="2E3004DB" w14:textId="77777777" w:rsidTr="009C55D0">
        <w:trPr>
          <w:cantSplit/>
        </w:trPr>
        <w:tc>
          <w:tcPr>
            <w:tcW w:w="1173" w:type="dxa"/>
            <w:vMerge/>
            <w:shd w:val="clear" w:color="auto" w:fill="FFFFFF" w:themeFill="background1"/>
          </w:tcPr>
          <w:p w14:paraId="56C7C234" w14:textId="77777777" w:rsidR="009C55D0" w:rsidRPr="007642D8" w:rsidRDefault="009C55D0" w:rsidP="009C55D0">
            <w:pPr>
              <w:rPr>
                <w:sz w:val="20"/>
                <w:szCs w:val="20"/>
              </w:rPr>
            </w:pPr>
          </w:p>
        </w:tc>
        <w:tc>
          <w:tcPr>
            <w:tcW w:w="1098" w:type="dxa"/>
            <w:shd w:val="clear" w:color="auto" w:fill="FFFFFF" w:themeFill="background1"/>
          </w:tcPr>
          <w:p w14:paraId="48721BE2" w14:textId="0C814777" w:rsidR="009C55D0" w:rsidRDefault="009C55D0" w:rsidP="009C55D0">
            <w:pPr>
              <w:rPr>
                <w:sz w:val="20"/>
                <w:szCs w:val="20"/>
              </w:rPr>
            </w:pPr>
            <w:r>
              <w:rPr>
                <w:sz w:val="20"/>
                <w:szCs w:val="20"/>
              </w:rPr>
              <w:t>Learning goals</w:t>
            </w:r>
          </w:p>
        </w:tc>
        <w:tc>
          <w:tcPr>
            <w:tcW w:w="12936" w:type="dxa"/>
            <w:shd w:val="clear" w:color="auto" w:fill="FFFFFF" w:themeFill="background1"/>
          </w:tcPr>
          <w:p w14:paraId="54BC1A31" w14:textId="4946CBFF" w:rsidR="009C55D0" w:rsidRDefault="00A54754" w:rsidP="003450FC">
            <w:pPr>
              <w:pStyle w:val="ListParagraph"/>
              <w:numPr>
                <w:ilvl w:val="0"/>
                <w:numId w:val="13"/>
              </w:numPr>
            </w:pPr>
            <w:r>
              <w:t>Know the elements of a phonics lesson: revisit/review, teach, practise, apply</w:t>
            </w:r>
          </w:p>
          <w:p w14:paraId="3C0CCD74" w14:textId="16342750" w:rsidR="00A54754" w:rsidRDefault="00A54754" w:rsidP="003450FC">
            <w:pPr>
              <w:pStyle w:val="ListParagraph"/>
              <w:numPr>
                <w:ilvl w:val="0"/>
                <w:numId w:val="13"/>
              </w:numPr>
            </w:pPr>
            <w:r>
              <w:t xml:space="preserve">Recognise the ways that phonics programmes may differ, while understanding that the same concepts and principles underpin them </w:t>
            </w:r>
            <w:r w:rsidR="00A61573">
              <w:t>all</w:t>
            </w:r>
          </w:p>
          <w:p w14:paraId="2B5BA277" w14:textId="77777777" w:rsidR="00A54754" w:rsidRDefault="00A54754" w:rsidP="003450FC">
            <w:pPr>
              <w:pStyle w:val="ListParagraph"/>
              <w:numPr>
                <w:ilvl w:val="0"/>
                <w:numId w:val="13"/>
              </w:numPr>
            </w:pPr>
            <w:r>
              <w:t xml:space="preserve">Identify the skills required of the teacher to teach phonics effectively – pace, rigour, continuous use of </w:t>
            </w:r>
            <w:proofErr w:type="spellStart"/>
            <w:r>
              <w:t>AfL</w:t>
            </w:r>
            <w:proofErr w:type="spellEnd"/>
            <w:r>
              <w:t>, praise and motivation</w:t>
            </w:r>
          </w:p>
          <w:p w14:paraId="3A7EF0C0" w14:textId="77777777" w:rsidR="00A54754" w:rsidRDefault="00A54754" w:rsidP="003450FC">
            <w:pPr>
              <w:pStyle w:val="ListParagraph"/>
              <w:numPr>
                <w:ilvl w:val="0"/>
                <w:numId w:val="13"/>
              </w:numPr>
            </w:pPr>
            <w:r>
              <w:t>Make links between the way phonics is taught and our understanding of CLT and models of memory</w:t>
            </w:r>
          </w:p>
          <w:p w14:paraId="6AA7DC14" w14:textId="77777777" w:rsidR="001C79F6" w:rsidRDefault="001C79F6" w:rsidP="003450FC">
            <w:pPr>
              <w:pStyle w:val="ListParagraph"/>
              <w:numPr>
                <w:ilvl w:val="0"/>
                <w:numId w:val="13"/>
              </w:numPr>
            </w:pPr>
            <w:r>
              <w:t>Recognise the importance of prior knowledge and how learning involves committing facts to the long-term memory.</w:t>
            </w:r>
          </w:p>
          <w:p w14:paraId="2D93AF0E" w14:textId="77777777" w:rsidR="001C79F6" w:rsidRDefault="001C79F6" w:rsidP="001C79F6"/>
          <w:p w14:paraId="4F25BC01" w14:textId="77777777" w:rsidR="001C79F6" w:rsidRDefault="001C79F6" w:rsidP="001C79F6">
            <w:r>
              <w:t>CARD</w:t>
            </w:r>
          </w:p>
          <w:p w14:paraId="70519A2F" w14:textId="77777777" w:rsidR="001C79F6" w:rsidRDefault="001C79F6" w:rsidP="003450FC">
            <w:pPr>
              <w:pStyle w:val="ListParagraph"/>
              <w:numPr>
                <w:ilvl w:val="0"/>
                <w:numId w:val="15"/>
              </w:numPr>
            </w:pPr>
            <w:r>
              <w:t>CCF 2.1 Learning involves a lasting change in pupils’ capabilities or understanding.</w:t>
            </w:r>
          </w:p>
          <w:p w14:paraId="44BDC72A" w14:textId="65A3D568" w:rsidR="001C79F6" w:rsidRDefault="001C79F6" w:rsidP="003450FC">
            <w:pPr>
              <w:pStyle w:val="ListParagraph"/>
              <w:numPr>
                <w:ilvl w:val="0"/>
                <w:numId w:val="6"/>
              </w:numPr>
              <w:rPr>
                <w:rFonts w:cstheme="minorHAnsi"/>
                <w:sz w:val="20"/>
                <w:szCs w:val="20"/>
              </w:rPr>
            </w:pPr>
            <w:r>
              <w:t xml:space="preserve">CCF 2.2 </w:t>
            </w:r>
            <w:r w:rsidRPr="002A3703">
              <w:rPr>
                <w:rFonts w:cstheme="minorHAnsi"/>
                <w:sz w:val="20"/>
                <w:szCs w:val="20"/>
              </w:rPr>
              <w:t>Prior knowledge plays an important role in how pupils learn; committing some key facts to their long-term memory is likely to help pupils learn more complex ideas.</w:t>
            </w:r>
          </w:p>
          <w:p w14:paraId="593EE034" w14:textId="087D2233" w:rsidR="001C79F6" w:rsidRDefault="001C79F6" w:rsidP="003450FC">
            <w:pPr>
              <w:pStyle w:val="ListParagraph"/>
              <w:numPr>
                <w:ilvl w:val="0"/>
                <w:numId w:val="6"/>
              </w:numPr>
              <w:rPr>
                <w:rFonts w:cstheme="minorHAnsi"/>
                <w:sz w:val="20"/>
                <w:szCs w:val="20"/>
              </w:rPr>
            </w:pPr>
            <w:r>
              <w:rPr>
                <w:rFonts w:cstheme="minorHAnsi"/>
                <w:sz w:val="20"/>
                <w:szCs w:val="20"/>
              </w:rPr>
              <w:t>CCF2.3 An important factor in learning is memory, which can be thought of as comprising two elements: working memory and long-term memory.</w:t>
            </w:r>
          </w:p>
          <w:p w14:paraId="4395B41A" w14:textId="31EC9FE3" w:rsidR="001C79F6" w:rsidRDefault="001C79F6" w:rsidP="003450FC">
            <w:pPr>
              <w:pStyle w:val="ListParagraph"/>
              <w:numPr>
                <w:ilvl w:val="0"/>
                <w:numId w:val="6"/>
              </w:numPr>
              <w:rPr>
                <w:rFonts w:cstheme="minorHAnsi"/>
                <w:sz w:val="20"/>
                <w:szCs w:val="20"/>
              </w:rPr>
            </w:pPr>
            <w:r>
              <w:rPr>
                <w:rFonts w:cstheme="minorHAnsi"/>
                <w:sz w:val="20"/>
                <w:szCs w:val="20"/>
              </w:rPr>
              <w:t>CCF 2.4 Working memory is where information that is being actively processed is held, but its capacity is limited and can be overloaded.</w:t>
            </w:r>
          </w:p>
          <w:p w14:paraId="5DBE85CE" w14:textId="20EFFA36" w:rsidR="001C79F6" w:rsidRPr="002A3703" w:rsidRDefault="001C79F6" w:rsidP="003450FC">
            <w:pPr>
              <w:pStyle w:val="ListParagraph"/>
              <w:numPr>
                <w:ilvl w:val="0"/>
                <w:numId w:val="6"/>
              </w:numPr>
              <w:rPr>
                <w:rFonts w:cstheme="minorHAnsi"/>
                <w:sz w:val="20"/>
                <w:szCs w:val="20"/>
              </w:rPr>
            </w:pPr>
            <w:r>
              <w:rPr>
                <w:rFonts w:cstheme="minorHAnsi"/>
                <w:sz w:val="20"/>
                <w:szCs w:val="20"/>
              </w:rPr>
              <w:t>CCF2.5 Long-term memory can be considered as a store of knowledge that changes as pupils learn by integrating new ideas with existing knowledge.</w:t>
            </w:r>
          </w:p>
          <w:p w14:paraId="3F8E5DD1" w14:textId="77777777" w:rsidR="001C79F6" w:rsidRPr="002A3703" w:rsidRDefault="001C79F6" w:rsidP="003450FC">
            <w:pPr>
              <w:pStyle w:val="ListParagraph"/>
              <w:numPr>
                <w:ilvl w:val="0"/>
                <w:numId w:val="6"/>
              </w:numPr>
              <w:rPr>
                <w:rFonts w:cstheme="minorHAnsi"/>
                <w:sz w:val="20"/>
                <w:szCs w:val="20"/>
              </w:rPr>
            </w:pPr>
            <w:r w:rsidRPr="002A3703">
              <w:rPr>
                <w:rFonts w:cstheme="minorHAnsi"/>
                <w:sz w:val="20"/>
                <w:szCs w:val="20"/>
              </w:rPr>
              <w:t>CCF 2.6 Where prior knowledge is weak, pupils are more likely to develop misconceptions, particularly if new ideas are introduced too quickly.</w:t>
            </w:r>
          </w:p>
          <w:p w14:paraId="077FCD92" w14:textId="77777777" w:rsidR="001C79F6" w:rsidRPr="00787611" w:rsidRDefault="001C79F6" w:rsidP="003450FC">
            <w:pPr>
              <w:pStyle w:val="ListParagraph"/>
              <w:numPr>
                <w:ilvl w:val="0"/>
                <w:numId w:val="15"/>
              </w:numPr>
            </w:pPr>
            <w:r w:rsidRPr="001C79F6">
              <w:rPr>
                <w:sz w:val="20"/>
                <w:szCs w:val="20"/>
              </w:rPr>
              <w:t>CCF 2.7 Regular purposeful practice of what has previously been taught can help consolidate material and help pupils remember what they have learned.</w:t>
            </w:r>
          </w:p>
          <w:p w14:paraId="5CA48285" w14:textId="7EBAD1B8" w:rsidR="00787611" w:rsidRPr="008A49F2" w:rsidRDefault="00787611" w:rsidP="003450FC">
            <w:pPr>
              <w:pStyle w:val="ListParagraph"/>
              <w:numPr>
                <w:ilvl w:val="0"/>
                <w:numId w:val="15"/>
              </w:numPr>
            </w:pPr>
            <w:r>
              <w:rPr>
                <w:sz w:val="20"/>
                <w:szCs w:val="20"/>
              </w:rPr>
              <w:t>CCF 4.8 Practice is an integral part of effective teaching; ensuring pupils have repeated opportunities to practise, with appropriate guidance and support, increases success.</w:t>
            </w:r>
          </w:p>
        </w:tc>
      </w:tr>
      <w:tr w:rsidR="009C55D0" w14:paraId="2E0289B8" w14:textId="77777777" w:rsidTr="009C55D0">
        <w:trPr>
          <w:cantSplit/>
        </w:trPr>
        <w:tc>
          <w:tcPr>
            <w:tcW w:w="1173" w:type="dxa"/>
            <w:vMerge/>
            <w:shd w:val="clear" w:color="auto" w:fill="FFFFFF" w:themeFill="background1"/>
          </w:tcPr>
          <w:p w14:paraId="0337058D" w14:textId="77777777" w:rsidR="009C55D0" w:rsidRPr="007642D8" w:rsidRDefault="009C55D0" w:rsidP="009C55D0">
            <w:pPr>
              <w:rPr>
                <w:sz w:val="20"/>
                <w:szCs w:val="20"/>
              </w:rPr>
            </w:pPr>
          </w:p>
        </w:tc>
        <w:tc>
          <w:tcPr>
            <w:tcW w:w="1098" w:type="dxa"/>
            <w:shd w:val="clear" w:color="auto" w:fill="FFFFFF" w:themeFill="background1"/>
          </w:tcPr>
          <w:p w14:paraId="70DCAA57" w14:textId="569F501C" w:rsidR="009C55D0" w:rsidRDefault="009C55D0" w:rsidP="009C55D0">
            <w:pPr>
              <w:rPr>
                <w:sz w:val="20"/>
                <w:szCs w:val="20"/>
              </w:rPr>
            </w:pPr>
            <w:r w:rsidRPr="007642D8">
              <w:rPr>
                <w:sz w:val="20"/>
                <w:szCs w:val="20"/>
              </w:rPr>
              <w:t>Reading/ resources</w:t>
            </w:r>
          </w:p>
        </w:tc>
        <w:tc>
          <w:tcPr>
            <w:tcW w:w="12936" w:type="dxa"/>
            <w:shd w:val="clear" w:color="auto" w:fill="FFFFFF" w:themeFill="background1"/>
          </w:tcPr>
          <w:p w14:paraId="293E690B" w14:textId="77777777" w:rsidR="009C55D0" w:rsidRPr="001C79F6" w:rsidRDefault="00A54754" w:rsidP="009C55D0">
            <w:pPr>
              <w:rPr>
                <w:sz w:val="20"/>
                <w:szCs w:val="20"/>
              </w:rPr>
            </w:pPr>
            <w:r w:rsidRPr="001C79F6">
              <w:rPr>
                <w:sz w:val="20"/>
                <w:szCs w:val="20"/>
              </w:rPr>
              <w:t>Video of a phonics lesson to review</w:t>
            </w:r>
          </w:p>
          <w:p w14:paraId="2412BC7C" w14:textId="77777777" w:rsidR="00A61573" w:rsidRPr="001C79F6" w:rsidRDefault="00A61573" w:rsidP="009C55D0">
            <w:pPr>
              <w:rPr>
                <w:sz w:val="20"/>
                <w:szCs w:val="20"/>
              </w:rPr>
            </w:pPr>
            <w:r w:rsidRPr="001C79F6">
              <w:rPr>
                <w:sz w:val="20"/>
                <w:szCs w:val="20"/>
              </w:rPr>
              <w:t>Student’s own observational notes</w:t>
            </w:r>
          </w:p>
          <w:p w14:paraId="26C1E570" w14:textId="05F0C063" w:rsidR="001C79F6" w:rsidRPr="001C79F6" w:rsidRDefault="001C79F6" w:rsidP="001C79F6">
            <w:pPr>
              <w:tabs>
                <w:tab w:val="left" w:pos="1669"/>
              </w:tabs>
              <w:rPr>
                <w:rFonts w:cstheme="minorHAnsi"/>
                <w:sz w:val="20"/>
                <w:szCs w:val="20"/>
              </w:rPr>
            </w:pPr>
            <w:r w:rsidRPr="001C79F6">
              <w:rPr>
                <w:rFonts w:cstheme="minorHAnsi"/>
                <w:sz w:val="20"/>
                <w:szCs w:val="20"/>
              </w:rPr>
              <w:t xml:space="preserve">Houston, S. (n.d.) Cognitive Load Theory and Reading Instruction. Available at: </w:t>
            </w:r>
            <w:hyperlink r:id="rId18" w:history="1">
              <w:r w:rsidRPr="001C79F6">
                <w:rPr>
                  <w:rStyle w:val="Hyperlink"/>
                  <w:rFonts w:cstheme="minorHAnsi"/>
                  <w:sz w:val="20"/>
                  <w:szCs w:val="20"/>
                </w:rPr>
                <w:t>https://phonicshero.com/cognitive-load-theory-phonics/</w:t>
              </w:r>
            </w:hyperlink>
            <w:r w:rsidRPr="001C79F6">
              <w:rPr>
                <w:rFonts w:cstheme="minorHAnsi"/>
                <w:sz w:val="20"/>
                <w:szCs w:val="20"/>
              </w:rPr>
              <w:t xml:space="preserve"> </w:t>
            </w:r>
          </w:p>
          <w:p w14:paraId="5C7FCDAF" w14:textId="24CB3DE8" w:rsidR="001C79F6" w:rsidRPr="001C79F6" w:rsidRDefault="001C79F6" w:rsidP="009C55D0">
            <w:pPr>
              <w:rPr>
                <w:sz w:val="20"/>
                <w:szCs w:val="20"/>
              </w:rPr>
            </w:pPr>
          </w:p>
        </w:tc>
      </w:tr>
      <w:tr w:rsidR="009C55D0" w14:paraId="7A894DF3" w14:textId="77777777" w:rsidTr="009C55D0">
        <w:trPr>
          <w:cantSplit/>
        </w:trPr>
        <w:tc>
          <w:tcPr>
            <w:tcW w:w="1173" w:type="dxa"/>
            <w:vMerge/>
            <w:shd w:val="clear" w:color="auto" w:fill="FFFFFF" w:themeFill="background1"/>
          </w:tcPr>
          <w:p w14:paraId="326A14D6" w14:textId="77777777" w:rsidR="009C55D0" w:rsidRPr="007642D8" w:rsidRDefault="009C55D0" w:rsidP="009C55D0">
            <w:pPr>
              <w:rPr>
                <w:sz w:val="20"/>
                <w:szCs w:val="20"/>
              </w:rPr>
            </w:pPr>
          </w:p>
        </w:tc>
        <w:tc>
          <w:tcPr>
            <w:tcW w:w="1098" w:type="dxa"/>
            <w:shd w:val="clear" w:color="auto" w:fill="FFFFFF" w:themeFill="background1"/>
          </w:tcPr>
          <w:p w14:paraId="2AAE2A0A" w14:textId="38D11EA2" w:rsidR="009C55D0" w:rsidRDefault="009C55D0" w:rsidP="009C55D0">
            <w:pPr>
              <w:rPr>
                <w:sz w:val="20"/>
                <w:szCs w:val="20"/>
              </w:rPr>
            </w:pPr>
            <w:r>
              <w:rPr>
                <w:sz w:val="20"/>
                <w:szCs w:val="20"/>
              </w:rPr>
              <w:t>Notes</w:t>
            </w:r>
          </w:p>
        </w:tc>
        <w:tc>
          <w:tcPr>
            <w:tcW w:w="12936" w:type="dxa"/>
            <w:shd w:val="clear" w:color="auto" w:fill="FFFFFF" w:themeFill="background1"/>
          </w:tcPr>
          <w:p w14:paraId="768F825E" w14:textId="332951C2" w:rsidR="009C55D0" w:rsidRPr="008A49F2" w:rsidRDefault="00874A4D" w:rsidP="009C55D0">
            <w:r w:rsidRPr="00874A4D">
              <w:rPr>
                <w:sz w:val="20"/>
                <w:szCs w:val="20"/>
              </w:rPr>
              <w:t>Deconstruction of an observed lesson</w:t>
            </w:r>
            <w:r w:rsidR="001C79F6">
              <w:rPr>
                <w:sz w:val="20"/>
                <w:szCs w:val="20"/>
              </w:rPr>
              <w:t xml:space="preserve"> and reverse planning to inform the planning process with a focus on prior knowledge.</w:t>
            </w:r>
          </w:p>
        </w:tc>
      </w:tr>
      <w:tr w:rsidR="009C55D0" w14:paraId="11689026" w14:textId="77777777" w:rsidTr="009C55D0">
        <w:trPr>
          <w:cantSplit/>
        </w:trPr>
        <w:tc>
          <w:tcPr>
            <w:tcW w:w="1173" w:type="dxa"/>
            <w:vMerge/>
            <w:shd w:val="clear" w:color="auto" w:fill="FFFFFF" w:themeFill="background1"/>
          </w:tcPr>
          <w:p w14:paraId="091B68A1" w14:textId="77777777" w:rsidR="009C55D0" w:rsidRPr="007642D8" w:rsidRDefault="009C55D0" w:rsidP="009C55D0">
            <w:pPr>
              <w:rPr>
                <w:sz w:val="20"/>
                <w:szCs w:val="20"/>
              </w:rPr>
            </w:pPr>
          </w:p>
        </w:tc>
        <w:tc>
          <w:tcPr>
            <w:tcW w:w="1098" w:type="dxa"/>
            <w:shd w:val="clear" w:color="auto" w:fill="FFFFFF" w:themeFill="background1"/>
          </w:tcPr>
          <w:p w14:paraId="7B899F42" w14:textId="6B91F01C" w:rsidR="009C55D0" w:rsidRDefault="009C55D0" w:rsidP="009C55D0">
            <w:pPr>
              <w:rPr>
                <w:sz w:val="20"/>
                <w:szCs w:val="20"/>
              </w:rPr>
            </w:pPr>
            <w:r>
              <w:rPr>
                <w:sz w:val="20"/>
                <w:szCs w:val="20"/>
              </w:rPr>
              <w:t>Session title</w:t>
            </w:r>
          </w:p>
        </w:tc>
        <w:tc>
          <w:tcPr>
            <w:tcW w:w="12936" w:type="dxa"/>
            <w:shd w:val="clear" w:color="auto" w:fill="FFFFFF" w:themeFill="background1"/>
          </w:tcPr>
          <w:p w14:paraId="100AEA36" w14:textId="3D6850E7" w:rsidR="009C55D0" w:rsidRPr="009B34FC" w:rsidRDefault="009C55D0" w:rsidP="009C55D0">
            <w:pPr>
              <w:rPr>
                <w:b/>
                <w:bCs/>
              </w:rPr>
            </w:pPr>
            <w:r w:rsidRPr="009B34FC">
              <w:rPr>
                <w:b/>
                <w:bCs/>
              </w:rPr>
              <w:t xml:space="preserve">Session </w:t>
            </w:r>
            <w:r w:rsidR="006A500F">
              <w:rPr>
                <w:b/>
                <w:bCs/>
              </w:rPr>
              <w:t>H</w:t>
            </w:r>
          </w:p>
          <w:p w14:paraId="69AF9EB6" w14:textId="45CD57F6" w:rsidR="008A49F2" w:rsidRPr="008A49F2" w:rsidRDefault="00874A4D" w:rsidP="009C55D0">
            <w:r>
              <w:t xml:space="preserve">Preparation for team teaching and planning a </w:t>
            </w:r>
            <w:r w:rsidR="007E1B79">
              <w:t>reading activity</w:t>
            </w:r>
          </w:p>
        </w:tc>
      </w:tr>
      <w:tr w:rsidR="009C55D0" w14:paraId="1B2488D9" w14:textId="77777777" w:rsidTr="009C55D0">
        <w:trPr>
          <w:cantSplit/>
        </w:trPr>
        <w:tc>
          <w:tcPr>
            <w:tcW w:w="1173" w:type="dxa"/>
            <w:vMerge/>
            <w:shd w:val="clear" w:color="auto" w:fill="FFFFFF" w:themeFill="background1"/>
          </w:tcPr>
          <w:p w14:paraId="736EC816" w14:textId="77777777" w:rsidR="009C55D0" w:rsidRPr="007642D8" w:rsidRDefault="009C55D0" w:rsidP="009C55D0">
            <w:pPr>
              <w:rPr>
                <w:sz w:val="20"/>
                <w:szCs w:val="20"/>
              </w:rPr>
            </w:pPr>
          </w:p>
        </w:tc>
        <w:tc>
          <w:tcPr>
            <w:tcW w:w="1098" w:type="dxa"/>
            <w:shd w:val="clear" w:color="auto" w:fill="FFFFFF" w:themeFill="background1"/>
          </w:tcPr>
          <w:p w14:paraId="7BFEDC5D" w14:textId="58B54BAB" w:rsidR="009C55D0" w:rsidRDefault="009C55D0" w:rsidP="009C55D0">
            <w:pPr>
              <w:rPr>
                <w:sz w:val="20"/>
                <w:szCs w:val="20"/>
              </w:rPr>
            </w:pPr>
            <w:r>
              <w:rPr>
                <w:sz w:val="20"/>
                <w:szCs w:val="20"/>
              </w:rPr>
              <w:t>Learning goals</w:t>
            </w:r>
          </w:p>
        </w:tc>
        <w:tc>
          <w:tcPr>
            <w:tcW w:w="12936" w:type="dxa"/>
            <w:shd w:val="clear" w:color="auto" w:fill="FFFFFF" w:themeFill="background1"/>
          </w:tcPr>
          <w:p w14:paraId="476E1FE3" w14:textId="77777777" w:rsidR="009C55D0" w:rsidRDefault="0082542B" w:rsidP="003450FC">
            <w:pPr>
              <w:pStyle w:val="ListParagraph"/>
              <w:numPr>
                <w:ilvl w:val="0"/>
                <w:numId w:val="16"/>
              </w:numPr>
              <w:rPr>
                <w:sz w:val="20"/>
                <w:szCs w:val="20"/>
              </w:rPr>
            </w:pPr>
            <w:r>
              <w:rPr>
                <w:sz w:val="20"/>
                <w:szCs w:val="20"/>
              </w:rPr>
              <w:t xml:space="preserve">Understand the importance of </w:t>
            </w:r>
            <w:r w:rsidR="00BF6C9C">
              <w:rPr>
                <w:sz w:val="20"/>
                <w:szCs w:val="20"/>
              </w:rPr>
              <w:t>carefully planned opportunities for pupils to apply their new and prior phonic learning to decodable text.</w:t>
            </w:r>
          </w:p>
          <w:p w14:paraId="7671C884" w14:textId="77777777" w:rsidR="00BF6C9C" w:rsidRDefault="00BF6C9C" w:rsidP="003450FC">
            <w:pPr>
              <w:pStyle w:val="ListParagraph"/>
              <w:numPr>
                <w:ilvl w:val="0"/>
                <w:numId w:val="16"/>
              </w:numPr>
              <w:rPr>
                <w:sz w:val="20"/>
                <w:szCs w:val="20"/>
              </w:rPr>
            </w:pPr>
            <w:r>
              <w:rPr>
                <w:sz w:val="20"/>
                <w:szCs w:val="20"/>
              </w:rPr>
              <w:t>Prepare or choose materials (</w:t>
            </w:r>
            <w:r w:rsidR="00715756">
              <w:rPr>
                <w:sz w:val="20"/>
                <w:szCs w:val="20"/>
              </w:rPr>
              <w:t xml:space="preserve">write captions/sentences/pages for independent reading or dictation, identify </w:t>
            </w:r>
            <w:r>
              <w:rPr>
                <w:sz w:val="20"/>
                <w:szCs w:val="20"/>
              </w:rPr>
              <w:t>decodable books) that are closely matched to the current phonic learning of the pupils you will be working with</w:t>
            </w:r>
            <w:r w:rsidR="00715756">
              <w:rPr>
                <w:sz w:val="20"/>
                <w:szCs w:val="20"/>
              </w:rPr>
              <w:t>.</w:t>
            </w:r>
          </w:p>
          <w:p w14:paraId="2316BF17" w14:textId="77777777" w:rsidR="00715756" w:rsidRDefault="00715756" w:rsidP="003450FC">
            <w:pPr>
              <w:pStyle w:val="ListParagraph"/>
              <w:numPr>
                <w:ilvl w:val="0"/>
                <w:numId w:val="16"/>
              </w:numPr>
              <w:rPr>
                <w:sz w:val="20"/>
                <w:szCs w:val="20"/>
              </w:rPr>
            </w:pPr>
            <w:r>
              <w:rPr>
                <w:sz w:val="20"/>
                <w:szCs w:val="20"/>
              </w:rPr>
              <w:t>Anticipate misconceptions or challenges within the learning material and discuss possible approaches and responses to these.</w:t>
            </w:r>
          </w:p>
          <w:p w14:paraId="428579BD" w14:textId="77777777" w:rsidR="00715756" w:rsidRDefault="00715756" w:rsidP="003450FC">
            <w:pPr>
              <w:pStyle w:val="ListParagraph"/>
              <w:numPr>
                <w:ilvl w:val="0"/>
                <w:numId w:val="16"/>
              </w:numPr>
              <w:rPr>
                <w:sz w:val="20"/>
                <w:szCs w:val="20"/>
              </w:rPr>
            </w:pPr>
            <w:r>
              <w:rPr>
                <w:sz w:val="20"/>
                <w:szCs w:val="20"/>
              </w:rPr>
              <w:t>Understand the importance of thorough preparation and rehearsal for teaching.</w:t>
            </w:r>
          </w:p>
          <w:p w14:paraId="6E4BEA8E" w14:textId="77777777" w:rsidR="00715756" w:rsidRDefault="00715756" w:rsidP="00715756">
            <w:pPr>
              <w:rPr>
                <w:sz w:val="20"/>
                <w:szCs w:val="20"/>
              </w:rPr>
            </w:pPr>
          </w:p>
          <w:p w14:paraId="31AA52F3" w14:textId="77777777" w:rsidR="00715756" w:rsidRDefault="00715756" w:rsidP="00715756">
            <w:pPr>
              <w:rPr>
                <w:sz w:val="20"/>
                <w:szCs w:val="20"/>
              </w:rPr>
            </w:pPr>
            <w:r>
              <w:rPr>
                <w:sz w:val="20"/>
                <w:szCs w:val="20"/>
              </w:rPr>
              <w:t>CARD</w:t>
            </w:r>
          </w:p>
          <w:p w14:paraId="1644B30E" w14:textId="2FEAF3D5" w:rsidR="00452134" w:rsidRDefault="00452134" w:rsidP="003450FC">
            <w:pPr>
              <w:pStyle w:val="ListParagraph"/>
              <w:numPr>
                <w:ilvl w:val="0"/>
                <w:numId w:val="17"/>
              </w:numPr>
              <w:rPr>
                <w:sz w:val="20"/>
                <w:szCs w:val="20"/>
              </w:rPr>
            </w:pPr>
            <w:r>
              <w:rPr>
                <w:sz w:val="20"/>
                <w:szCs w:val="20"/>
              </w:rPr>
              <w:t>CCF 1.1 Teachers have the ability to affect and improve the wellbeing, motivation and behaviour of their pupils.</w:t>
            </w:r>
          </w:p>
          <w:p w14:paraId="09D8D624" w14:textId="3D26D84C" w:rsidR="00452134" w:rsidRDefault="00452134" w:rsidP="003450FC">
            <w:pPr>
              <w:pStyle w:val="ListParagraph"/>
              <w:numPr>
                <w:ilvl w:val="0"/>
                <w:numId w:val="17"/>
              </w:numPr>
              <w:rPr>
                <w:sz w:val="20"/>
                <w:szCs w:val="20"/>
              </w:rPr>
            </w:pPr>
            <w:r>
              <w:rPr>
                <w:sz w:val="20"/>
                <w:szCs w:val="20"/>
              </w:rPr>
              <w:t>CCF 1.6 High-quality teaching has a long-term positive effect on pupil’s life chances, particularly for children from disadvantaged backgrounds.</w:t>
            </w:r>
          </w:p>
          <w:p w14:paraId="1E339F42" w14:textId="77777777" w:rsidR="00715756" w:rsidRDefault="00715756" w:rsidP="003450FC">
            <w:pPr>
              <w:pStyle w:val="ListParagraph"/>
              <w:numPr>
                <w:ilvl w:val="0"/>
                <w:numId w:val="17"/>
              </w:numPr>
              <w:rPr>
                <w:sz w:val="20"/>
                <w:szCs w:val="20"/>
              </w:rPr>
            </w:pPr>
            <w:r>
              <w:rPr>
                <w:sz w:val="20"/>
                <w:szCs w:val="20"/>
              </w:rPr>
              <w:t>CCF 3.4 Anticipating common misconceptions within particular subjects is an important aspect of curricular knowledge; working closely with colleagues to develop an understanding of likely misconceptions is valuable.</w:t>
            </w:r>
          </w:p>
          <w:p w14:paraId="1CC9D783" w14:textId="77777777" w:rsidR="00452134" w:rsidRDefault="00452134" w:rsidP="003450FC">
            <w:pPr>
              <w:pStyle w:val="ListParagraph"/>
              <w:numPr>
                <w:ilvl w:val="0"/>
                <w:numId w:val="17"/>
              </w:numPr>
              <w:rPr>
                <w:sz w:val="20"/>
                <w:szCs w:val="20"/>
              </w:rPr>
            </w:pPr>
            <w:r>
              <w:rPr>
                <w:sz w:val="20"/>
                <w:szCs w:val="20"/>
              </w:rPr>
              <w:t>CCF 4.1 Effective teaching can transform pupils’ knowledge, capabilities and beliefs about learning.</w:t>
            </w:r>
          </w:p>
          <w:p w14:paraId="7B58DD08" w14:textId="1DF8FD07" w:rsidR="00452134" w:rsidRPr="00715756" w:rsidRDefault="00452134" w:rsidP="003450FC">
            <w:pPr>
              <w:pStyle w:val="ListParagraph"/>
              <w:numPr>
                <w:ilvl w:val="0"/>
                <w:numId w:val="17"/>
              </w:numPr>
              <w:rPr>
                <w:sz w:val="20"/>
                <w:szCs w:val="20"/>
              </w:rPr>
            </w:pPr>
            <w:r>
              <w:rPr>
                <w:sz w:val="20"/>
                <w:szCs w:val="20"/>
              </w:rPr>
              <w:t>CCF 4.8 Practice is an integral part of effective teaching; ensuring pupils have repeated opportunities to practise, with appropriate guidance and support, increases success.</w:t>
            </w:r>
          </w:p>
        </w:tc>
      </w:tr>
      <w:tr w:rsidR="009C55D0" w14:paraId="12A83A91" w14:textId="77777777" w:rsidTr="009C55D0">
        <w:trPr>
          <w:cantSplit/>
        </w:trPr>
        <w:tc>
          <w:tcPr>
            <w:tcW w:w="1173" w:type="dxa"/>
            <w:vMerge/>
            <w:shd w:val="clear" w:color="auto" w:fill="FFFFFF" w:themeFill="background1"/>
          </w:tcPr>
          <w:p w14:paraId="63A2B9EE" w14:textId="77777777" w:rsidR="009C55D0" w:rsidRPr="007642D8" w:rsidRDefault="009C55D0" w:rsidP="009C55D0">
            <w:pPr>
              <w:rPr>
                <w:sz w:val="20"/>
                <w:szCs w:val="20"/>
              </w:rPr>
            </w:pPr>
          </w:p>
        </w:tc>
        <w:tc>
          <w:tcPr>
            <w:tcW w:w="1098" w:type="dxa"/>
            <w:shd w:val="clear" w:color="auto" w:fill="FFFFFF" w:themeFill="background1"/>
          </w:tcPr>
          <w:p w14:paraId="74C3DC24" w14:textId="3E24D5BC" w:rsidR="009C55D0" w:rsidRDefault="009C55D0" w:rsidP="009C55D0">
            <w:pPr>
              <w:rPr>
                <w:sz w:val="20"/>
                <w:szCs w:val="20"/>
              </w:rPr>
            </w:pPr>
            <w:r w:rsidRPr="007642D8">
              <w:rPr>
                <w:sz w:val="20"/>
                <w:szCs w:val="20"/>
              </w:rPr>
              <w:t>Reading/ resources</w:t>
            </w:r>
          </w:p>
        </w:tc>
        <w:tc>
          <w:tcPr>
            <w:tcW w:w="12936" w:type="dxa"/>
            <w:shd w:val="clear" w:color="auto" w:fill="FFFFFF" w:themeFill="background1"/>
          </w:tcPr>
          <w:p w14:paraId="157F614E" w14:textId="709B02E4" w:rsidR="009C55D0" w:rsidRDefault="00AA1DDB" w:rsidP="009C55D0">
            <w:pPr>
              <w:rPr>
                <w:sz w:val="20"/>
                <w:szCs w:val="20"/>
              </w:rPr>
            </w:pPr>
            <w:r>
              <w:rPr>
                <w:sz w:val="20"/>
                <w:szCs w:val="20"/>
              </w:rPr>
              <w:t>Phonics resources</w:t>
            </w:r>
            <w:r w:rsidR="00FB10D3">
              <w:rPr>
                <w:sz w:val="20"/>
                <w:szCs w:val="20"/>
              </w:rPr>
              <w:t>, decodable texts</w:t>
            </w:r>
            <w:r>
              <w:rPr>
                <w:sz w:val="20"/>
                <w:szCs w:val="20"/>
              </w:rPr>
              <w:t xml:space="preserve"> (</w:t>
            </w:r>
            <w:r w:rsidR="00FB10D3">
              <w:rPr>
                <w:sz w:val="20"/>
                <w:szCs w:val="20"/>
              </w:rPr>
              <w:t xml:space="preserve">school’s programme or </w:t>
            </w:r>
            <w:proofErr w:type="spellStart"/>
            <w:r w:rsidR="00FB10D3">
              <w:rPr>
                <w:sz w:val="20"/>
                <w:szCs w:val="20"/>
              </w:rPr>
              <w:t>UoL’s</w:t>
            </w:r>
            <w:proofErr w:type="spellEnd"/>
            <w:r w:rsidR="00FB10D3">
              <w:rPr>
                <w:sz w:val="20"/>
                <w:szCs w:val="20"/>
              </w:rPr>
              <w:t xml:space="preserve"> own).</w:t>
            </w:r>
          </w:p>
          <w:p w14:paraId="18E13483" w14:textId="0D6CC709" w:rsidR="00FB10D3" w:rsidRPr="007642D8" w:rsidRDefault="00FB10D3" w:rsidP="009C55D0">
            <w:pPr>
              <w:rPr>
                <w:sz w:val="20"/>
                <w:szCs w:val="20"/>
              </w:rPr>
            </w:pPr>
            <w:r>
              <w:rPr>
                <w:sz w:val="20"/>
                <w:szCs w:val="20"/>
              </w:rPr>
              <w:t>Student’s own observational notes</w:t>
            </w:r>
          </w:p>
        </w:tc>
      </w:tr>
      <w:tr w:rsidR="009C55D0" w14:paraId="51D18FF5" w14:textId="77777777" w:rsidTr="009C55D0">
        <w:trPr>
          <w:cantSplit/>
        </w:trPr>
        <w:tc>
          <w:tcPr>
            <w:tcW w:w="1173" w:type="dxa"/>
            <w:vMerge/>
            <w:shd w:val="clear" w:color="auto" w:fill="FFFFFF" w:themeFill="background1"/>
          </w:tcPr>
          <w:p w14:paraId="5ADB9043" w14:textId="77777777" w:rsidR="009C55D0" w:rsidRPr="007642D8" w:rsidRDefault="009C55D0" w:rsidP="009C55D0">
            <w:pPr>
              <w:rPr>
                <w:sz w:val="20"/>
                <w:szCs w:val="20"/>
              </w:rPr>
            </w:pPr>
          </w:p>
        </w:tc>
        <w:tc>
          <w:tcPr>
            <w:tcW w:w="1098" w:type="dxa"/>
            <w:shd w:val="clear" w:color="auto" w:fill="FFFFFF" w:themeFill="background1"/>
          </w:tcPr>
          <w:p w14:paraId="343A2E09" w14:textId="26285561" w:rsidR="009C55D0" w:rsidRDefault="009C55D0" w:rsidP="009C55D0">
            <w:pPr>
              <w:rPr>
                <w:sz w:val="20"/>
                <w:szCs w:val="20"/>
              </w:rPr>
            </w:pPr>
            <w:r>
              <w:rPr>
                <w:sz w:val="20"/>
                <w:szCs w:val="20"/>
              </w:rPr>
              <w:t>Notes</w:t>
            </w:r>
          </w:p>
        </w:tc>
        <w:tc>
          <w:tcPr>
            <w:tcW w:w="12936" w:type="dxa"/>
            <w:shd w:val="clear" w:color="auto" w:fill="FFFFFF" w:themeFill="background1"/>
          </w:tcPr>
          <w:p w14:paraId="3704E4FD" w14:textId="03E5B570" w:rsidR="009C55D0" w:rsidRPr="007642D8" w:rsidRDefault="00715756" w:rsidP="009C55D0">
            <w:pPr>
              <w:rPr>
                <w:sz w:val="20"/>
                <w:szCs w:val="20"/>
              </w:rPr>
            </w:pPr>
            <w:r>
              <w:rPr>
                <w:sz w:val="20"/>
                <w:szCs w:val="20"/>
              </w:rPr>
              <w:t>Paired work (where appropriate) to plan and prepare for the practice element of the ITP</w:t>
            </w:r>
            <w:r w:rsidR="00452134">
              <w:rPr>
                <w:sz w:val="20"/>
                <w:szCs w:val="20"/>
              </w:rPr>
              <w:t xml:space="preserve"> on the following day.</w:t>
            </w:r>
          </w:p>
        </w:tc>
      </w:tr>
    </w:tbl>
    <w:p w14:paraId="137DC125" w14:textId="3C6F3012" w:rsidR="004200DC" w:rsidRPr="00AC1157" w:rsidRDefault="00AC1157" w:rsidP="00B9736F">
      <w:pPr>
        <w:tabs>
          <w:tab w:val="left" w:pos="1242"/>
          <w:tab w:val="left" w:pos="2340"/>
        </w:tabs>
        <w:ind w:left="113"/>
        <w:rPr>
          <w:rFonts w:asciiTheme="majorHAnsi" w:hAnsiTheme="majorHAnsi" w:cstheme="majorHAnsi"/>
          <w:b/>
          <w:bCs/>
          <w:sz w:val="24"/>
          <w:szCs w:val="24"/>
        </w:rPr>
      </w:pPr>
      <w:r>
        <w:rPr>
          <w:rFonts w:asciiTheme="majorHAnsi" w:hAnsiTheme="majorHAnsi" w:cstheme="majorHAnsi"/>
          <w:b/>
          <w:bCs/>
          <w:sz w:val="24"/>
          <w:szCs w:val="24"/>
        </w:rPr>
        <w:t xml:space="preserve">Week </w:t>
      </w:r>
      <w:r w:rsidR="006A500F">
        <w:rPr>
          <w:rFonts w:asciiTheme="majorHAnsi" w:hAnsiTheme="majorHAnsi" w:cstheme="majorHAnsi"/>
          <w:b/>
          <w:bCs/>
          <w:sz w:val="24"/>
          <w:szCs w:val="24"/>
        </w:rPr>
        <w:t>5</w:t>
      </w:r>
    </w:p>
    <w:tbl>
      <w:tblPr>
        <w:tblStyle w:val="TableGrid"/>
        <w:tblW w:w="0" w:type="auto"/>
        <w:tblLook w:val="04A0" w:firstRow="1" w:lastRow="0" w:firstColumn="1" w:lastColumn="0" w:noHBand="0" w:noVBand="1"/>
      </w:tblPr>
      <w:tblGrid>
        <w:gridCol w:w="1129"/>
        <w:gridCol w:w="1098"/>
        <w:gridCol w:w="12936"/>
      </w:tblGrid>
      <w:tr w:rsidR="009C55D0" w14:paraId="1E8267E7" w14:textId="77777777" w:rsidTr="00241914">
        <w:trPr>
          <w:cantSplit/>
        </w:trPr>
        <w:tc>
          <w:tcPr>
            <w:tcW w:w="1129" w:type="dxa"/>
            <w:vMerge w:val="restart"/>
            <w:shd w:val="clear" w:color="auto" w:fill="auto"/>
          </w:tcPr>
          <w:p w14:paraId="1C0FDF5E" w14:textId="62F19FA0" w:rsidR="009C55D0" w:rsidRPr="007642D8" w:rsidRDefault="009C55D0" w:rsidP="00241914">
            <w:pPr>
              <w:rPr>
                <w:sz w:val="20"/>
                <w:szCs w:val="20"/>
              </w:rPr>
            </w:pPr>
            <w:r>
              <w:rPr>
                <w:sz w:val="20"/>
                <w:szCs w:val="20"/>
              </w:rPr>
              <w:t xml:space="preserve">Monday </w:t>
            </w:r>
            <w:r w:rsidR="006A500F">
              <w:rPr>
                <w:sz w:val="20"/>
                <w:szCs w:val="20"/>
              </w:rPr>
              <w:t>30</w:t>
            </w:r>
            <w:r w:rsidR="006A500F" w:rsidRPr="006A500F">
              <w:rPr>
                <w:sz w:val="20"/>
                <w:szCs w:val="20"/>
                <w:vertAlign w:val="superscript"/>
              </w:rPr>
              <w:t>th</w:t>
            </w:r>
            <w:r w:rsidR="006A500F">
              <w:rPr>
                <w:sz w:val="20"/>
                <w:szCs w:val="20"/>
              </w:rPr>
              <w:t xml:space="preserve"> Sept</w:t>
            </w:r>
          </w:p>
        </w:tc>
        <w:tc>
          <w:tcPr>
            <w:tcW w:w="1098" w:type="dxa"/>
            <w:shd w:val="clear" w:color="auto" w:fill="auto"/>
          </w:tcPr>
          <w:p w14:paraId="27F8DD7C" w14:textId="77777777" w:rsidR="009C55D0" w:rsidRPr="007642D8" w:rsidRDefault="009C55D0" w:rsidP="00241914">
            <w:pPr>
              <w:rPr>
                <w:sz w:val="20"/>
                <w:szCs w:val="20"/>
              </w:rPr>
            </w:pPr>
            <w:r w:rsidRPr="007642D8">
              <w:rPr>
                <w:sz w:val="20"/>
                <w:szCs w:val="20"/>
              </w:rPr>
              <w:t xml:space="preserve">Session title </w:t>
            </w:r>
          </w:p>
        </w:tc>
        <w:tc>
          <w:tcPr>
            <w:tcW w:w="12936" w:type="dxa"/>
            <w:shd w:val="clear" w:color="auto" w:fill="auto"/>
          </w:tcPr>
          <w:p w14:paraId="725AECC8" w14:textId="72AC9C44" w:rsidR="009C55D0" w:rsidRPr="009B34FC" w:rsidRDefault="009C55D0" w:rsidP="00241914">
            <w:pPr>
              <w:rPr>
                <w:rFonts w:cstheme="minorHAnsi"/>
                <w:b/>
                <w:bCs/>
              </w:rPr>
            </w:pPr>
            <w:r w:rsidRPr="009B34FC">
              <w:rPr>
                <w:rFonts w:cstheme="minorHAnsi"/>
                <w:b/>
                <w:bCs/>
              </w:rPr>
              <w:t xml:space="preserve">Session </w:t>
            </w:r>
            <w:r w:rsidR="006A500F">
              <w:rPr>
                <w:rFonts w:cstheme="minorHAnsi"/>
                <w:b/>
                <w:bCs/>
              </w:rPr>
              <w:t>I</w:t>
            </w:r>
          </w:p>
          <w:p w14:paraId="1155AAB4" w14:textId="2532A9E8" w:rsidR="00FB10D3" w:rsidRPr="009C55D0" w:rsidRDefault="00FB10D3" w:rsidP="00241914">
            <w:pPr>
              <w:rPr>
                <w:rFonts w:cstheme="minorHAnsi"/>
              </w:rPr>
            </w:pPr>
            <w:r>
              <w:rPr>
                <w:rFonts w:cstheme="minorHAnsi"/>
              </w:rPr>
              <w:t>Grammar 2 – subject knowledge and pedagogy</w:t>
            </w:r>
          </w:p>
        </w:tc>
      </w:tr>
      <w:tr w:rsidR="009C55D0" w14:paraId="35BDE6A0" w14:textId="77777777" w:rsidTr="00241914">
        <w:trPr>
          <w:cantSplit/>
        </w:trPr>
        <w:tc>
          <w:tcPr>
            <w:tcW w:w="1129" w:type="dxa"/>
            <w:vMerge/>
            <w:shd w:val="clear" w:color="auto" w:fill="auto"/>
          </w:tcPr>
          <w:p w14:paraId="0BD8B85A" w14:textId="77777777" w:rsidR="009C55D0" w:rsidRPr="007642D8" w:rsidRDefault="009C55D0" w:rsidP="00241914">
            <w:pPr>
              <w:rPr>
                <w:sz w:val="20"/>
                <w:szCs w:val="20"/>
              </w:rPr>
            </w:pPr>
          </w:p>
        </w:tc>
        <w:tc>
          <w:tcPr>
            <w:tcW w:w="1098" w:type="dxa"/>
            <w:shd w:val="clear" w:color="auto" w:fill="auto"/>
          </w:tcPr>
          <w:p w14:paraId="1425075A" w14:textId="77777777" w:rsidR="009C55D0" w:rsidRPr="007642D8" w:rsidRDefault="009C55D0" w:rsidP="00241914">
            <w:pPr>
              <w:rPr>
                <w:sz w:val="20"/>
                <w:szCs w:val="20"/>
              </w:rPr>
            </w:pPr>
            <w:r>
              <w:rPr>
                <w:sz w:val="20"/>
                <w:szCs w:val="20"/>
              </w:rPr>
              <w:t>Learning goals</w:t>
            </w:r>
          </w:p>
        </w:tc>
        <w:tc>
          <w:tcPr>
            <w:tcW w:w="12936" w:type="dxa"/>
            <w:shd w:val="clear" w:color="auto" w:fill="auto"/>
          </w:tcPr>
          <w:p w14:paraId="76ED98AF" w14:textId="2ACAF91E" w:rsidR="00E27F6B" w:rsidRPr="00E27F6B" w:rsidRDefault="00E27F6B" w:rsidP="003450FC">
            <w:pPr>
              <w:numPr>
                <w:ilvl w:val="0"/>
                <w:numId w:val="27"/>
              </w:numPr>
              <w:rPr>
                <w:rFonts w:cstheme="minorHAnsi"/>
              </w:rPr>
            </w:pPr>
            <w:r>
              <w:rPr>
                <w:rFonts w:cstheme="minorHAnsi"/>
                <w:lang w:val="en-US"/>
              </w:rPr>
              <w:t>C</w:t>
            </w:r>
            <w:r w:rsidRPr="00E27F6B">
              <w:rPr>
                <w:rFonts w:cstheme="minorHAnsi"/>
                <w:lang w:val="en-US"/>
              </w:rPr>
              <w:t>ontinue to develop grammatical subject knowledge</w:t>
            </w:r>
            <w:r>
              <w:rPr>
                <w:rFonts w:cstheme="minorHAnsi"/>
                <w:lang w:val="en-US"/>
              </w:rPr>
              <w:t xml:space="preserve"> and confidence in ‘a language to talk about language’.</w:t>
            </w:r>
          </w:p>
          <w:p w14:paraId="140758C1" w14:textId="77777777" w:rsidR="00E27F6B" w:rsidRPr="00E27F6B" w:rsidRDefault="00E27F6B" w:rsidP="003450FC">
            <w:pPr>
              <w:numPr>
                <w:ilvl w:val="0"/>
                <w:numId w:val="27"/>
              </w:numPr>
              <w:rPr>
                <w:rFonts w:cstheme="minorHAnsi"/>
              </w:rPr>
            </w:pPr>
            <w:r w:rsidRPr="00E27F6B">
              <w:rPr>
                <w:rFonts w:cstheme="minorHAnsi"/>
                <w:lang w:val="en-US"/>
              </w:rPr>
              <w:t>To become familiar with grammatical progression through the National Curriculum for English</w:t>
            </w:r>
          </w:p>
          <w:p w14:paraId="78E49C3B" w14:textId="77777777" w:rsidR="00E27F6B" w:rsidRPr="00E27F6B" w:rsidRDefault="00E27F6B" w:rsidP="003450FC">
            <w:pPr>
              <w:numPr>
                <w:ilvl w:val="0"/>
                <w:numId w:val="27"/>
              </w:numPr>
              <w:rPr>
                <w:rFonts w:cstheme="minorHAnsi"/>
              </w:rPr>
            </w:pPr>
            <w:r w:rsidRPr="00E27F6B">
              <w:rPr>
                <w:rFonts w:cstheme="minorHAnsi"/>
              </w:rPr>
              <w:t xml:space="preserve">Further reference to the LEAD pedagogical principles and how these are used when working with young writers. </w:t>
            </w:r>
          </w:p>
          <w:p w14:paraId="754A8582" w14:textId="07ABBB09" w:rsidR="00E27F6B" w:rsidRDefault="00E27F6B" w:rsidP="003450FC">
            <w:pPr>
              <w:numPr>
                <w:ilvl w:val="0"/>
                <w:numId w:val="27"/>
              </w:numPr>
              <w:rPr>
                <w:rFonts w:cstheme="minorHAnsi"/>
              </w:rPr>
            </w:pPr>
            <w:r w:rsidRPr="00E27F6B">
              <w:rPr>
                <w:rFonts w:cstheme="minorHAnsi"/>
              </w:rPr>
              <w:t>Developing confidence in conducting metalinguistic dialogue in relation to writer’s choices</w:t>
            </w:r>
          </w:p>
          <w:p w14:paraId="6232FDD7" w14:textId="40D942AC" w:rsidR="00E27F6B" w:rsidRDefault="00E27F6B" w:rsidP="00E27F6B">
            <w:pPr>
              <w:rPr>
                <w:rFonts w:cstheme="minorHAnsi"/>
              </w:rPr>
            </w:pPr>
          </w:p>
          <w:p w14:paraId="69DFA051" w14:textId="3AB92951" w:rsidR="00E27F6B" w:rsidRDefault="00E27F6B" w:rsidP="00E27F6B">
            <w:pPr>
              <w:rPr>
                <w:rFonts w:cstheme="minorHAnsi"/>
              </w:rPr>
            </w:pPr>
            <w:r>
              <w:rPr>
                <w:rFonts w:cstheme="minorHAnsi"/>
              </w:rPr>
              <w:t>CARD</w:t>
            </w:r>
          </w:p>
          <w:p w14:paraId="6C72CFE8" w14:textId="7C0A5AD6" w:rsidR="00E27F6B" w:rsidRDefault="00E27F6B" w:rsidP="003450FC">
            <w:pPr>
              <w:pStyle w:val="ListParagraph"/>
              <w:numPr>
                <w:ilvl w:val="0"/>
                <w:numId w:val="28"/>
              </w:numPr>
              <w:rPr>
                <w:rFonts w:cstheme="minorHAnsi"/>
              </w:rPr>
            </w:pPr>
            <w:r>
              <w:rPr>
                <w:rFonts w:cstheme="minorHAnsi"/>
              </w:rPr>
              <w:t>CCF 1.3 Teacher expectations can affect pupil outcomes; setting goals that challenge and stretch pupils is essential.</w:t>
            </w:r>
          </w:p>
          <w:p w14:paraId="344BC19F" w14:textId="0440B43C" w:rsidR="00E27F6B" w:rsidRDefault="00E27F6B" w:rsidP="003450FC">
            <w:pPr>
              <w:pStyle w:val="ListParagraph"/>
              <w:numPr>
                <w:ilvl w:val="0"/>
                <w:numId w:val="28"/>
              </w:numPr>
              <w:rPr>
                <w:rFonts w:cstheme="minorHAnsi"/>
              </w:rPr>
            </w:pPr>
            <w:r>
              <w:rPr>
                <w:rFonts w:cstheme="minorHAnsi"/>
              </w:rPr>
              <w:t>CCF 2.7 Regular purposeful practice of what has previously been taught can help consolidate material and help pupils remember what they have learned.</w:t>
            </w:r>
          </w:p>
          <w:p w14:paraId="414F0D7B" w14:textId="2615D10A" w:rsidR="00E27F6B" w:rsidRDefault="00E27F6B" w:rsidP="003450FC">
            <w:pPr>
              <w:pStyle w:val="ListParagraph"/>
              <w:numPr>
                <w:ilvl w:val="0"/>
                <w:numId w:val="28"/>
              </w:numPr>
              <w:rPr>
                <w:rFonts w:cstheme="minorHAnsi"/>
              </w:rPr>
            </w:pPr>
            <w:r>
              <w:rPr>
                <w:rFonts w:cstheme="minorHAnsi"/>
              </w:rPr>
              <w:t>CCF 3.2 Secure subject knowledge helps teachers to motivate pupils and teach effectively.</w:t>
            </w:r>
          </w:p>
          <w:p w14:paraId="4BBFE5B1" w14:textId="604F6FF3" w:rsidR="00E27F6B" w:rsidRDefault="00E27F6B" w:rsidP="003450FC">
            <w:pPr>
              <w:pStyle w:val="ListParagraph"/>
              <w:numPr>
                <w:ilvl w:val="0"/>
                <w:numId w:val="28"/>
              </w:numPr>
              <w:rPr>
                <w:rFonts w:cstheme="minorHAnsi"/>
              </w:rPr>
            </w:pPr>
            <w:r>
              <w:rPr>
                <w:rFonts w:cstheme="minorHAnsi"/>
              </w:rPr>
              <w:t>CCF 3.3 Ensuring pupils master foundational concepts and knowledge before moving on is likely to build pupils’ confidence and help them succeed.</w:t>
            </w:r>
          </w:p>
          <w:p w14:paraId="6286B889" w14:textId="229440DF" w:rsidR="00E27F6B" w:rsidRDefault="00E27F6B" w:rsidP="003450FC">
            <w:pPr>
              <w:pStyle w:val="ListParagraph"/>
              <w:numPr>
                <w:ilvl w:val="0"/>
                <w:numId w:val="28"/>
              </w:numPr>
              <w:rPr>
                <w:rFonts w:cstheme="minorHAnsi"/>
              </w:rPr>
            </w:pPr>
            <w:r>
              <w:rPr>
                <w:rFonts w:cstheme="minorHAnsi"/>
              </w:rPr>
              <w:t xml:space="preserve">CCF 3.4 Anticipating common misconceptions within particular subjects is also an important </w:t>
            </w:r>
            <w:r w:rsidR="00B75525">
              <w:rPr>
                <w:rFonts w:cstheme="minorHAnsi"/>
              </w:rPr>
              <w:t>aspect of curricular knowledge; working closely with colleagues to develop an understanding of likely misconceptions is valuable.</w:t>
            </w:r>
          </w:p>
          <w:p w14:paraId="2C89630F" w14:textId="3F178AD6" w:rsidR="00B75525" w:rsidRDefault="00B75525" w:rsidP="003450FC">
            <w:pPr>
              <w:pStyle w:val="ListParagraph"/>
              <w:numPr>
                <w:ilvl w:val="0"/>
                <w:numId w:val="28"/>
              </w:numPr>
              <w:rPr>
                <w:rFonts w:cstheme="minorHAnsi"/>
              </w:rPr>
            </w:pPr>
            <w:r>
              <w:rPr>
                <w:rFonts w:cstheme="minorHAnsi"/>
              </w:rPr>
              <w:t>CCF 3.5 Explicitly teaching pupils the knowledge and skills they need to succeed within particular subject areas is beneficial.</w:t>
            </w:r>
          </w:p>
          <w:p w14:paraId="05361946" w14:textId="4DF887C9" w:rsidR="00B75525" w:rsidRPr="00E27F6B" w:rsidRDefault="00B75525" w:rsidP="003450FC">
            <w:pPr>
              <w:pStyle w:val="ListParagraph"/>
              <w:numPr>
                <w:ilvl w:val="0"/>
                <w:numId w:val="28"/>
              </w:numPr>
              <w:rPr>
                <w:rFonts w:cstheme="minorHAnsi"/>
              </w:rPr>
            </w:pPr>
            <w:r>
              <w:rPr>
                <w:rFonts w:cstheme="minorHAnsi"/>
              </w:rPr>
              <w:t>CCF 4.2 Effective teachers introduce new material in steps, explicitly linking new ideas to what has been previously studied and learned.</w:t>
            </w:r>
          </w:p>
          <w:p w14:paraId="6B97B314" w14:textId="77777777" w:rsidR="009C55D0" w:rsidRPr="009C55D0" w:rsidRDefault="009C55D0" w:rsidP="00241914">
            <w:pPr>
              <w:rPr>
                <w:rFonts w:cstheme="minorHAnsi"/>
              </w:rPr>
            </w:pPr>
          </w:p>
        </w:tc>
      </w:tr>
      <w:tr w:rsidR="009C55D0" w14:paraId="45A4F353" w14:textId="77777777" w:rsidTr="00241914">
        <w:trPr>
          <w:cantSplit/>
        </w:trPr>
        <w:tc>
          <w:tcPr>
            <w:tcW w:w="1129" w:type="dxa"/>
            <w:vMerge/>
            <w:shd w:val="clear" w:color="auto" w:fill="auto"/>
          </w:tcPr>
          <w:p w14:paraId="51455261" w14:textId="77777777" w:rsidR="009C55D0" w:rsidRPr="007642D8" w:rsidRDefault="009C55D0" w:rsidP="00241914">
            <w:pPr>
              <w:rPr>
                <w:sz w:val="20"/>
                <w:szCs w:val="20"/>
              </w:rPr>
            </w:pPr>
          </w:p>
        </w:tc>
        <w:tc>
          <w:tcPr>
            <w:tcW w:w="1098" w:type="dxa"/>
            <w:shd w:val="clear" w:color="auto" w:fill="auto"/>
          </w:tcPr>
          <w:p w14:paraId="6B762D4D" w14:textId="77777777" w:rsidR="009C55D0" w:rsidRPr="007642D8" w:rsidRDefault="009C55D0" w:rsidP="00241914">
            <w:pPr>
              <w:rPr>
                <w:sz w:val="20"/>
                <w:szCs w:val="20"/>
              </w:rPr>
            </w:pPr>
            <w:r w:rsidRPr="007642D8">
              <w:rPr>
                <w:sz w:val="20"/>
                <w:szCs w:val="20"/>
              </w:rPr>
              <w:t>Reading/ resources</w:t>
            </w:r>
          </w:p>
        </w:tc>
        <w:tc>
          <w:tcPr>
            <w:tcW w:w="12936" w:type="dxa"/>
            <w:shd w:val="clear" w:color="auto" w:fill="auto"/>
          </w:tcPr>
          <w:p w14:paraId="55947AB1" w14:textId="77777777" w:rsidR="00E27F6B" w:rsidRPr="00E27F6B" w:rsidRDefault="00E27F6B" w:rsidP="00E27F6B">
            <w:pPr>
              <w:rPr>
                <w:rFonts w:cstheme="minorHAnsi"/>
              </w:rPr>
            </w:pPr>
            <w:r w:rsidRPr="00E27F6B">
              <w:rPr>
                <w:rFonts w:cstheme="minorHAnsi"/>
              </w:rPr>
              <w:t>Alexander, R. (2003) Talk in teaching and learning: International perspectives. Paper presented at the New Perspectives on Spoken English in the Classroom: Discussion Papers. London, England: Qualifications and Curriculum Authority.</w:t>
            </w:r>
          </w:p>
          <w:p w14:paraId="3C33AB79" w14:textId="77777777" w:rsidR="00E27F6B" w:rsidRPr="00E27F6B" w:rsidRDefault="00E27F6B" w:rsidP="00E27F6B">
            <w:pPr>
              <w:rPr>
                <w:rFonts w:cstheme="minorHAnsi"/>
              </w:rPr>
            </w:pPr>
            <w:proofErr w:type="spellStart"/>
            <w:r w:rsidRPr="00E27F6B">
              <w:rPr>
                <w:rFonts w:cstheme="minorHAnsi"/>
              </w:rPr>
              <w:t>Myhill</w:t>
            </w:r>
            <w:proofErr w:type="spellEnd"/>
            <w:r w:rsidRPr="00E27F6B">
              <w:rPr>
                <w:rFonts w:cstheme="minorHAnsi"/>
              </w:rPr>
              <w:t>, D., Newman, R., Watson, A. (2020). Going Meta: Dialogic talk in the writing classroom. </w:t>
            </w:r>
            <w:r w:rsidRPr="00E27F6B">
              <w:rPr>
                <w:rFonts w:cstheme="minorHAnsi"/>
                <w:i/>
                <w:iCs/>
              </w:rPr>
              <w:t>Australian Journal of Language and Literacy: Special Issue Talk and Interaction</w:t>
            </w:r>
            <w:r w:rsidRPr="00E27F6B">
              <w:rPr>
                <w:rFonts w:cstheme="minorHAnsi"/>
              </w:rPr>
              <w:t>, </w:t>
            </w:r>
            <w:r w:rsidRPr="00E27F6B">
              <w:rPr>
                <w:rFonts w:cstheme="minorHAnsi"/>
                <w:i/>
                <w:iCs/>
              </w:rPr>
              <w:t>43</w:t>
            </w:r>
            <w:r w:rsidRPr="00E27F6B">
              <w:rPr>
                <w:rFonts w:cstheme="minorHAnsi"/>
              </w:rPr>
              <w:t>, 5-16.</w:t>
            </w:r>
          </w:p>
          <w:p w14:paraId="2FB4C98D" w14:textId="77777777" w:rsidR="009C55D0" w:rsidRPr="009C55D0" w:rsidRDefault="009C55D0" w:rsidP="00241914">
            <w:pPr>
              <w:rPr>
                <w:rFonts w:cstheme="minorHAnsi"/>
              </w:rPr>
            </w:pPr>
          </w:p>
        </w:tc>
      </w:tr>
      <w:tr w:rsidR="009C55D0" w14:paraId="0240C72F" w14:textId="77777777" w:rsidTr="00241914">
        <w:trPr>
          <w:cantSplit/>
        </w:trPr>
        <w:tc>
          <w:tcPr>
            <w:tcW w:w="1129" w:type="dxa"/>
            <w:vMerge/>
            <w:shd w:val="clear" w:color="auto" w:fill="auto"/>
          </w:tcPr>
          <w:p w14:paraId="64178D78" w14:textId="77777777" w:rsidR="009C55D0" w:rsidRPr="007642D8" w:rsidRDefault="009C55D0" w:rsidP="00241914">
            <w:pPr>
              <w:rPr>
                <w:sz w:val="20"/>
                <w:szCs w:val="20"/>
              </w:rPr>
            </w:pPr>
          </w:p>
        </w:tc>
        <w:tc>
          <w:tcPr>
            <w:tcW w:w="1098" w:type="dxa"/>
            <w:shd w:val="clear" w:color="auto" w:fill="auto"/>
          </w:tcPr>
          <w:p w14:paraId="769B1805" w14:textId="77777777" w:rsidR="009C55D0" w:rsidRPr="007642D8" w:rsidRDefault="009C55D0" w:rsidP="00241914">
            <w:pPr>
              <w:rPr>
                <w:sz w:val="20"/>
                <w:szCs w:val="20"/>
              </w:rPr>
            </w:pPr>
            <w:r>
              <w:rPr>
                <w:sz w:val="20"/>
                <w:szCs w:val="20"/>
              </w:rPr>
              <w:t>Notes</w:t>
            </w:r>
          </w:p>
        </w:tc>
        <w:tc>
          <w:tcPr>
            <w:tcW w:w="12936" w:type="dxa"/>
            <w:shd w:val="clear" w:color="auto" w:fill="auto"/>
          </w:tcPr>
          <w:p w14:paraId="36F57971" w14:textId="46D8CADA" w:rsidR="009C55D0" w:rsidRPr="009C55D0" w:rsidRDefault="00FB10D3" w:rsidP="00241914">
            <w:pPr>
              <w:rPr>
                <w:rFonts w:cstheme="minorHAnsi"/>
              </w:rPr>
            </w:pPr>
            <w:r>
              <w:rPr>
                <w:rFonts w:cstheme="minorHAnsi"/>
              </w:rPr>
              <w:t>Students will be informed that they will need to prepare for micro-teaching their peers on Thursday.</w:t>
            </w:r>
          </w:p>
        </w:tc>
      </w:tr>
    </w:tbl>
    <w:p w14:paraId="6839F563" w14:textId="2B4BDF10" w:rsidR="00DB09E3" w:rsidRPr="00DB09E3" w:rsidRDefault="00DB09E3">
      <w:pPr>
        <w:rPr>
          <w:b/>
          <w:bCs/>
        </w:rPr>
      </w:pPr>
      <w:r w:rsidRPr="00DB09E3">
        <w:rPr>
          <w:b/>
          <w:bCs/>
        </w:rPr>
        <w:t>Week 6</w:t>
      </w:r>
    </w:p>
    <w:tbl>
      <w:tblPr>
        <w:tblStyle w:val="TableGrid"/>
        <w:tblW w:w="0" w:type="auto"/>
        <w:tblLook w:val="04A0" w:firstRow="1" w:lastRow="0" w:firstColumn="1" w:lastColumn="0" w:noHBand="0" w:noVBand="1"/>
      </w:tblPr>
      <w:tblGrid>
        <w:gridCol w:w="1129"/>
        <w:gridCol w:w="1098"/>
        <w:gridCol w:w="12936"/>
      </w:tblGrid>
      <w:tr w:rsidR="009C55D0" w14:paraId="4B707FF4" w14:textId="77777777" w:rsidTr="00241914">
        <w:trPr>
          <w:cantSplit/>
        </w:trPr>
        <w:tc>
          <w:tcPr>
            <w:tcW w:w="1129" w:type="dxa"/>
            <w:vMerge w:val="restart"/>
            <w:shd w:val="clear" w:color="auto" w:fill="auto"/>
          </w:tcPr>
          <w:p w14:paraId="0A261578" w14:textId="43F8BB22" w:rsidR="009C55D0" w:rsidRPr="007642D8" w:rsidRDefault="00DB09E3" w:rsidP="00241914">
            <w:pPr>
              <w:rPr>
                <w:sz w:val="20"/>
                <w:szCs w:val="20"/>
              </w:rPr>
            </w:pPr>
            <w:r>
              <w:rPr>
                <w:sz w:val="20"/>
                <w:szCs w:val="20"/>
              </w:rPr>
              <w:t>Tuesday 8</w:t>
            </w:r>
            <w:r w:rsidRPr="00DB09E3">
              <w:rPr>
                <w:sz w:val="20"/>
                <w:szCs w:val="20"/>
                <w:vertAlign w:val="superscript"/>
              </w:rPr>
              <w:t>th</w:t>
            </w:r>
            <w:r>
              <w:rPr>
                <w:sz w:val="20"/>
                <w:szCs w:val="20"/>
              </w:rPr>
              <w:t xml:space="preserve"> October</w:t>
            </w:r>
          </w:p>
        </w:tc>
        <w:tc>
          <w:tcPr>
            <w:tcW w:w="1098" w:type="dxa"/>
            <w:shd w:val="clear" w:color="auto" w:fill="auto"/>
          </w:tcPr>
          <w:p w14:paraId="72124355" w14:textId="77777777" w:rsidR="009C55D0" w:rsidRPr="007642D8" w:rsidRDefault="009C55D0" w:rsidP="00241914">
            <w:pPr>
              <w:rPr>
                <w:sz w:val="20"/>
                <w:szCs w:val="20"/>
              </w:rPr>
            </w:pPr>
            <w:r>
              <w:rPr>
                <w:sz w:val="20"/>
                <w:szCs w:val="20"/>
              </w:rPr>
              <w:t>Session title</w:t>
            </w:r>
          </w:p>
        </w:tc>
        <w:tc>
          <w:tcPr>
            <w:tcW w:w="12936" w:type="dxa"/>
            <w:shd w:val="clear" w:color="auto" w:fill="auto"/>
          </w:tcPr>
          <w:p w14:paraId="4A338C28" w14:textId="1200433A" w:rsidR="009C55D0" w:rsidRPr="009B34FC" w:rsidRDefault="009C55D0" w:rsidP="00241914">
            <w:pPr>
              <w:pStyle w:val="Heading4"/>
              <w:outlineLvl w:val="3"/>
              <w:rPr>
                <w:rFonts w:asciiTheme="minorHAnsi" w:hAnsiTheme="minorHAnsi" w:cstheme="minorHAnsi"/>
                <w:i w:val="0"/>
                <w:iCs w:val="0"/>
              </w:rPr>
            </w:pPr>
            <w:r w:rsidRPr="009B34FC">
              <w:rPr>
                <w:rFonts w:asciiTheme="minorHAnsi" w:hAnsiTheme="minorHAnsi" w:cstheme="minorHAnsi"/>
                <w:i w:val="0"/>
                <w:iCs w:val="0"/>
              </w:rPr>
              <w:t xml:space="preserve">Session </w:t>
            </w:r>
            <w:r w:rsidR="00DB09E3">
              <w:rPr>
                <w:rFonts w:asciiTheme="minorHAnsi" w:hAnsiTheme="minorHAnsi" w:cstheme="minorHAnsi"/>
                <w:i w:val="0"/>
                <w:iCs w:val="0"/>
              </w:rPr>
              <w:t>J</w:t>
            </w:r>
          </w:p>
          <w:p w14:paraId="41AE0131" w14:textId="265FD075" w:rsidR="00FB10D3" w:rsidRPr="00FB10D3" w:rsidRDefault="00FB10D3" w:rsidP="00FB10D3">
            <w:r>
              <w:t xml:space="preserve">Understanding spelling – building on phonics </w:t>
            </w:r>
          </w:p>
        </w:tc>
      </w:tr>
      <w:tr w:rsidR="009C55D0" w14:paraId="73F7DA43" w14:textId="77777777" w:rsidTr="00241914">
        <w:trPr>
          <w:cantSplit/>
        </w:trPr>
        <w:tc>
          <w:tcPr>
            <w:tcW w:w="1129" w:type="dxa"/>
            <w:vMerge/>
            <w:shd w:val="clear" w:color="auto" w:fill="auto"/>
          </w:tcPr>
          <w:p w14:paraId="35E99499" w14:textId="77777777" w:rsidR="009C55D0" w:rsidRPr="007642D8" w:rsidRDefault="009C55D0" w:rsidP="00241914">
            <w:pPr>
              <w:rPr>
                <w:sz w:val="20"/>
                <w:szCs w:val="20"/>
              </w:rPr>
            </w:pPr>
          </w:p>
        </w:tc>
        <w:tc>
          <w:tcPr>
            <w:tcW w:w="1098" w:type="dxa"/>
            <w:shd w:val="clear" w:color="auto" w:fill="auto"/>
          </w:tcPr>
          <w:p w14:paraId="5CF68D11" w14:textId="77777777" w:rsidR="009C55D0" w:rsidRPr="007642D8" w:rsidRDefault="009C55D0" w:rsidP="00241914">
            <w:pPr>
              <w:rPr>
                <w:sz w:val="20"/>
                <w:szCs w:val="20"/>
              </w:rPr>
            </w:pPr>
            <w:r>
              <w:rPr>
                <w:sz w:val="20"/>
                <w:szCs w:val="20"/>
              </w:rPr>
              <w:t>Learning goals</w:t>
            </w:r>
          </w:p>
        </w:tc>
        <w:tc>
          <w:tcPr>
            <w:tcW w:w="12936" w:type="dxa"/>
            <w:shd w:val="clear" w:color="auto" w:fill="auto"/>
          </w:tcPr>
          <w:p w14:paraId="05F99F1E" w14:textId="04290F1A" w:rsidR="00D02651" w:rsidRPr="00D02651" w:rsidRDefault="00D02651" w:rsidP="003450FC">
            <w:pPr>
              <w:numPr>
                <w:ilvl w:val="0"/>
                <w:numId w:val="21"/>
              </w:numPr>
              <w:rPr>
                <w:rFonts w:cstheme="minorHAnsi"/>
              </w:rPr>
            </w:pPr>
            <w:r>
              <w:rPr>
                <w:rFonts w:cstheme="minorHAnsi"/>
              </w:rPr>
              <w:t>R</w:t>
            </w:r>
            <w:r w:rsidRPr="00D02651">
              <w:rPr>
                <w:rFonts w:cstheme="minorHAnsi"/>
              </w:rPr>
              <w:t>eview the complexities of the English alphabetic code</w:t>
            </w:r>
            <w:r>
              <w:rPr>
                <w:rFonts w:cstheme="minorHAnsi"/>
              </w:rPr>
              <w:t xml:space="preserve">, consolidate understanding of this </w:t>
            </w:r>
            <w:r w:rsidRPr="00D02651">
              <w:rPr>
                <w:rFonts w:cstheme="minorHAnsi"/>
              </w:rPr>
              <w:t>and the reversibility of decoding and encoding</w:t>
            </w:r>
          </w:p>
          <w:p w14:paraId="5459FA3E" w14:textId="642CBCBF" w:rsidR="00D02651" w:rsidRPr="00D02651" w:rsidRDefault="00D02651" w:rsidP="003450FC">
            <w:pPr>
              <w:numPr>
                <w:ilvl w:val="0"/>
                <w:numId w:val="21"/>
              </w:numPr>
              <w:rPr>
                <w:rFonts w:cstheme="minorHAnsi"/>
              </w:rPr>
            </w:pPr>
            <w:r>
              <w:rPr>
                <w:rFonts w:cstheme="minorHAnsi"/>
              </w:rPr>
              <w:t>U</w:t>
            </w:r>
            <w:r w:rsidRPr="00D02651">
              <w:rPr>
                <w:rFonts w:cstheme="minorHAnsi"/>
              </w:rPr>
              <w:t>nderstand the key role of phonics in the development of spelling and writing skills (transcription)</w:t>
            </w:r>
          </w:p>
          <w:p w14:paraId="1AE20D25" w14:textId="50ACCE93" w:rsidR="00D02651" w:rsidRPr="00D02651" w:rsidRDefault="00D02651" w:rsidP="003450FC">
            <w:pPr>
              <w:numPr>
                <w:ilvl w:val="0"/>
                <w:numId w:val="21"/>
              </w:numPr>
              <w:rPr>
                <w:rFonts w:cstheme="minorHAnsi"/>
              </w:rPr>
            </w:pPr>
            <w:r>
              <w:rPr>
                <w:rFonts w:cstheme="minorHAnsi"/>
              </w:rPr>
              <w:t>C</w:t>
            </w:r>
            <w:r w:rsidRPr="00D02651">
              <w:rPr>
                <w:rFonts w:cstheme="minorHAnsi"/>
              </w:rPr>
              <w:t>onsider the range of other skills that children need to learn to support effective spelling</w:t>
            </w:r>
            <w:r>
              <w:rPr>
                <w:rFonts w:cstheme="minorHAnsi"/>
              </w:rPr>
              <w:t>: visualisation, analogy, morphology, etymology, orthography</w:t>
            </w:r>
          </w:p>
          <w:p w14:paraId="6D1EF824" w14:textId="6A963556" w:rsidR="00D02651" w:rsidRDefault="00D02651" w:rsidP="003450FC">
            <w:pPr>
              <w:numPr>
                <w:ilvl w:val="0"/>
                <w:numId w:val="21"/>
              </w:numPr>
              <w:rPr>
                <w:rFonts w:cstheme="minorHAnsi"/>
              </w:rPr>
            </w:pPr>
            <w:r>
              <w:rPr>
                <w:rFonts w:cstheme="minorHAnsi"/>
              </w:rPr>
              <w:t>R</w:t>
            </w:r>
            <w:r w:rsidRPr="00D02651">
              <w:rPr>
                <w:rFonts w:cstheme="minorHAnsi"/>
              </w:rPr>
              <w:t>eview a variety of spelling support activities and consider the place of list learning and spelling tests</w:t>
            </w:r>
          </w:p>
          <w:p w14:paraId="1F891649" w14:textId="2E497D10" w:rsidR="00D02651" w:rsidRDefault="0005601B" w:rsidP="0005601B">
            <w:pPr>
              <w:rPr>
                <w:rFonts w:cstheme="minorHAnsi"/>
              </w:rPr>
            </w:pPr>
            <w:r>
              <w:rPr>
                <w:rFonts w:cstheme="minorHAnsi"/>
              </w:rPr>
              <w:t>CARD</w:t>
            </w:r>
          </w:p>
          <w:p w14:paraId="544F9AF0" w14:textId="6F8395D0" w:rsidR="00D02651" w:rsidRDefault="0005601B" w:rsidP="003450FC">
            <w:pPr>
              <w:pStyle w:val="ListParagraph"/>
              <w:numPr>
                <w:ilvl w:val="0"/>
                <w:numId w:val="22"/>
              </w:numPr>
              <w:rPr>
                <w:rFonts w:cstheme="minorHAnsi"/>
              </w:rPr>
            </w:pPr>
            <w:r>
              <w:rPr>
                <w:rFonts w:cstheme="minorHAnsi"/>
              </w:rPr>
              <w:t>CCF 1.1 Teachers have the ability to affect and improve the wellbeing, motivation and behaviour of their pupils.</w:t>
            </w:r>
          </w:p>
          <w:p w14:paraId="26173025" w14:textId="327A46DF" w:rsidR="0005601B" w:rsidRDefault="0005601B" w:rsidP="003450FC">
            <w:pPr>
              <w:pStyle w:val="ListParagraph"/>
              <w:numPr>
                <w:ilvl w:val="0"/>
                <w:numId w:val="22"/>
              </w:numPr>
              <w:rPr>
                <w:rFonts w:cstheme="minorHAnsi"/>
              </w:rPr>
            </w:pPr>
            <w:r>
              <w:rPr>
                <w:rFonts w:cstheme="minorHAnsi"/>
              </w:rPr>
              <w:t>CCF 1.2 Teachers are key role models, who can influence the attitudes, values and behaviours of their pupils.</w:t>
            </w:r>
          </w:p>
          <w:p w14:paraId="17FDA8D0" w14:textId="7C3064AE" w:rsidR="0005601B" w:rsidRDefault="0005601B" w:rsidP="003450FC">
            <w:pPr>
              <w:pStyle w:val="ListParagraph"/>
              <w:numPr>
                <w:ilvl w:val="0"/>
                <w:numId w:val="22"/>
              </w:numPr>
              <w:rPr>
                <w:rFonts w:cstheme="minorHAnsi"/>
              </w:rPr>
            </w:pPr>
            <w:r>
              <w:rPr>
                <w:rFonts w:cstheme="minorHAnsi"/>
              </w:rPr>
              <w:t>CCF 1.5 A culture of mutual trust and respect supports effective relationships.</w:t>
            </w:r>
          </w:p>
          <w:p w14:paraId="6793556E" w14:textId="3A0A2122" w:rsidR="0005601B" w:rsidRDefault="0005601B" w:rsidP="003450FC">
            <w:pPr>
              <w:pStyle w:val="ListParagraph"/>
              <w:numPr>
                <w:ilvl w:val="0"/>
                <w:numId w:val="22"/>
              </w:numPr>
              <w:rPr>
                <w:rFonts w:cstheme="minorHAnsi"/>
              </w:rPr>
            </w:pPr>
            <w:r>
              <w:rPr>
                <w:rFonts w:cstheme="minorHAnsi"/>
              </w:rPr>
              <w:t>CCF 3.5 Explicitly teaching pupils the knowledge and skills they need to succeed within particular subject areas is beneficial.</w:t>
            </w:r>
          </w:p>
          <w:p w14:paraId="31A5EEF8" w14:textId="071A2C9F" w:rsidR="0005601B" w:rsidRDefault="0005601B" w:rsidP="003450FC">
            <w:pPr>
              <w:pStyle w:val="ListParagraph"/>
              <w:numPr>
                <w:ilvl w:val="0"/>
                <w:numId w:val="22"/>
              </w:numPr>
              <w:rPr>
                <w:rFonts w:cstheme="minorHAnsi"/>
              </w:rPr>
            </w:pPr>
            <w:r>
              <w:rPr>
                <w:rFonts w:cstheme="minorHAnsi"/>
              </w:rPr>
              <w:t>CCF 4.5 Explicitly teaching pupils metacognitive strategies linked to subject knowledge, including how to plan, monitor and evaluate, supports independence and academic success.</w:t>
            </w:r>
          </w:p>
          <w:p w14:paraId="122E8497" w14:textId="04480CE6" w:rsidR="0005601B" w:rsidRPr="0005601B" w:rsidRDefault="0005601B" w:rsidP="003450FC">
            <w:pPr>
              <w:pStyle w:val="ListParagraph"/>
              <w:numPr>
                <w:ilvl w:val="0"/>
                <w:numId w:val="22"/>
              </w:numPr>
              <w:rPr>
                <w:rFonts w:cstheme="minorHAnsi"/>
              </w:rPr>
            </w:pPr>
            <w:r>
              <w:rPr>
                <w:rFonts w:cstheme="minorHAnsi"/>
              </w:rPr>
              <w:t>CCF 5.2 Seeking to understand pupils’ differences, including their different levels of prior knowledge and potential barriers to learning, is an essential part of teaching.</w:t>
            </w:r>
          </w:p>
          <w:p w14:paraId="798EBD0F" w14:textId="77777777" w:rsidR="009C55D0" w:rsidRPr="009C55D0" w:rsidRDefault="009C55D0" w:rsidP="00241914">
            <w:pPr>
              <w:rPr>
                <w:rFonts w:cstheme="minorHAnsi"/>
              </w:rPr>
            </w:pPr>
          </w:p>
        </w:tc>
      </w:tr>
      <w:tr w:rsidR="009C55D0" w14:paraId="15A5A349" w14:textId="77777777" w:rsidTr="00241914">
        <w:trPr>
          <w:cantSplit/>
        </w:trPr>
        <w:tc>
          <w:tcPr>
            <w:tcW w:w="1129" w:type="dxa"/>
            <w:vMerge/>
            <w:shd w:val="clear" w:color="auto" w:fill="auto"/>
          </w:tcPr>
          <w:p w14:paraId="067D3940" w14:textId="77777777" w:rsidR="009C55D0" w:rsidRPr="007642D8" w:rsidRDefault="009C55D0" w:rsidP="00241914">
            <w:pPr>
              <w:rPr>
                <w:sz w:val="20"/>
                <w:szCs w:val="20"/>
              </w:rPr>
            </w:pPr>
          </w:p>
        </w:tc>
        <w:tc>
          <w:tcPr>
            <w:tcW w:w="1098" w:type="dxa"/>
            <w:shd w:val="clear" w:color="auto" w:fill="auto"/>
          </w:tcPr>
          <w:p w14:paraId="0D09F7F0" w14:textId="77777777" w:rsidR="009C55D0" w:rsidRPr="007642D8" w:rsidRDefault="009C55D0" w:rsidP="00241914">
            <w:pPr>
              <w:rPr>
                <w:sz w:val="20"/>
                <w:szCs w:val="20"/>
              </w:rPr>
            </w:pPr>
            <w:r w:rsidRPr="007642D8">
              <w:rPr>
                <w:sz w:val="20"/>
                <w:szCs w:val="20"/>
              </w:rPr>
              <w:t>Reading/ resources</w:t>
            </w:r>
          </w:p>
        </w:tc>
        <w:tc>
          <w:tcPr>
            <w:tcW w:w="12936" w:type="dxa"/>
            <w:shd w:val="clear" w:color="auto" w:fill="auto"/>
          </w:tcPr>
          <w:p w14:paraId="703F26A3" w14:textId="77777777" w:rsidR="00D02651" w:rsidRPr="00D02651" w:rsidRDefault="00D02651" w:rsidP="00D02651">
            <w:pPr>
              <w:rPr>
                <w:rFonts w:cstheme="minorHAnsi"/>
              </w:rPr>
            </w:pPr>
            <w:proofErr w:type="spellStart"/>
            <w:r w:rsidRPr="00D02651">
              <w:rPr>
                <w:rFonts w:cstheme="minorHAnsi"/>
              </w:rPr>
              <w:t>Bearne</w:t>
            </w:r>
            <w:proofErr w:type="spellEnd"/>
            <w:r w:rsidRPr="00D02651">
              <w:rPr>
                <w:rFonts w:cstheme="minorHAnsi"/>
              </w:rPr>
              <w:t xml:space="preserve">, E. &amp; Reedy, D. (2018) </w:t>
            </w:r>
            <w:r w:rsidRPr="00D02651">
              <w:rPr>
                <w:rFonts w:cstheme="minorHAnsi"/>
                <w:i/>
                <w:iCs/>
              </w:rPr>
              <w:t xml:space="preserve">Teaching Primary English Subject Knowledge and Classroom Practice. </w:t>
            </w:r>
            <w:r w:rsidRPr="00D02651">
              <w:rPr>
                <w:rFonts w:cstheme="minorHAnsi"/>
              </w:rPr>
              <w:t>Abingdon: Routledge</w:t>
            </w:r>
          </w:p>
          <w:p w14:paraId="41BA386C" w14:textId="77777777" w:rsidR="00D02651" w:rsidRPr="00D02651" w:rsidRDefault="00D02651" w:rsidP="00D02651">
            <w:pPr>
              <w:rPr>
                <w:rFonts w:cstheme="minorHAnsi"/>
              </w:rPr>
            </w:pPr>
            <w:proofErr w:type="spellStart"/>
            <w:r w:rsidRPr="00D02651">
              <w:rPr>
                <w:rFonts w:cstheme="minorHAnsi"/>
              </w:rPr>
              <w:t>Elborn</w:t>
            </w:r>
            <w:proofErr w:type="spellEnd"/>
            <w:r w:rsidRPr="00D02651">
              <w:rPr>
                <w:rFonts w:cstheme="minorHAnsi"/>
              </w:rPr>
              <w:t>, S. (2015) Handbook of Teaching Early Reading. Leicester: United Kingdom Literacy Association.</w:t>
            </w:r>
          </w:p>
          <w:p w14:paraId="20134ECB" w14:textId="77777777" w:rsidR="00D02651" w:rsidRPr="00D02651" w:rsidRDefault="00D02651" w:rsidP="00D02651">
            <w:pPr>
              <w:rPr>
                <w:rFonts w:cstheme="minorHAnsi"/>
              </w:rPr>
            </w:pPr>
            <w:r w:rsidRPr="00D02651">
              <w:rPr>
                <w:rFonts w:cstheme="minorHAnsi"/>
              </w:rPr>
              <w:t xml:space="preserve">Gentry, R. (1982) An analysis of developmental spelling in GYNS AT WRK. </w:t>
            </w:r>
            <w:r w:rsidRPr="00D02651">
              <w:rPr>
                <w:rFonts w:cstheme="minorHAnsi"/>
                <w:i/>
                <w:iCs/>
              </w:rPr>
              <w:t xml:space="preserve">The Reading Teacher 36 </w:t>
            </w:r>
            <w:r w:rsidRPr="00D02651">
              <w:rPr>
                <w:rFonts w:cstheme="minorHAnsi"/>
              </w:rPr>
              <w:t>p. 192 – 200</w:t>
            </w:r>
          </w:p>
          <w:p w14:paraId="1FC28722" w14:textId="77777777" w:rsidR="00D02651" w:rsidRPr="00D02651" w:rsidRDefault="00D02651" w:rsidP="00D02651">
            <w:pPr>
              <w:rPr>
                <w:rFonts w:cstheme="minorHAnsi"/>
              </w:rPr>
            </w:pPr>
            <w:r w:rsidRPr="00D02651">
              <w:rPr>
                <w:rFonts w:cstheme="minorHAnsi"/>
              </w:rPr>
              <w:t xml:space="preserve">O’Sullivan, O. &amp; Thomas, A. (2000) </w:t>
            </w:r>
            <w:r w:rsidRPr="00D02651">
              <w:rPr>
                <w:rFonts w:cstheme="minorHAnsi"/>
                <w:i/>
                <w:iCs/>
              </w:rPr>
              <w:t>Understanding Spelling.</w:t>
            </w:r>
            <w:r w:rsidRPr="00D02651">
              <w:rPr>
                <w:rFonts w:cstheme="minorHAnsi"/>
              </w:rPr>
              <w:t xml:space="preserve"> London: Centre for Language in Primary Education</w:t>
            </w:r>
          </w:p>
          <w:p w14:paraId="527961B1" w14:textId="77777777" w:rsidR="009C55D0" w:rsidRPr="009C55D0" w:rsidRDefault="009C55D0" w:rsidP="00241914">
            <w:pPr>
              <w:rPr>
                <w:rFonts w:cstheme="minorHAnsi"/>
              </w:rPr>
            </w:pPr>
          </w:p>
        </w:tc>
      </w:tr>
      <w:tr w:rsidR="009C55D0" w14:paraId="24C81159" w14:textId="77777777" w:rsidTr="00241914">
        <w:trPr>
          <w:cantSplit/>
        </w:trPr>
        <w:tc>
          <w:tcPr>
            <w:tcW w:w="1129" w:type="dxa"/>
            <w:vMerge/>
            <w:shd w:val="clear" w:color="auto" w:fill="auto"/>
          </w:tcPr>
          <w:p w14:paraId="0E75F526" w14:textId="77777777" w:rsidR="009C55D0" w:rsidRPr="007642D8" w:rsidRDefault="009C55D0" w:rsidP="00241914">
            <w:pPr>
              <w:rPr>
                <w:sz w:val="20"/>
                <w:szCs w:val="20"/>
              </w:rPr>
            </w:pPr>
          </w:p>
        </w:tc>
        <w:tc>
          <w:tcPr>
            <w:tcW w:w="1098" w:type="dxa"/>
            <w:shd w:val="clear" w:color="auto" w:fill="auto"/>
          </w:tcPr>
          <w:p w14:paraId="5E4A6D2C" w14:textId="77777777" w:rsidR="009C55D0" w:rsidRPr="007642D8" w:rsidRDefault="009C55D0" w:rsidP="00241914">
            <w:pPr>
              <w:rPr>
                <w:sz w:val="20"/>
                <w:szCs w:val="20"/>
              </w:rPr>
            </w:pPr>
            <w:r>
              <w:rPr>
                <w:sz w:val="20"/>
                <w:szCs w:val="20"/>
              </w:rPr>
              <w:t>Notes</w:t>
            </w:r>
          </w:p>
        </w:tc>
        <w:tc>
          <w:tcPr>
            <w:tcW w:w="12936" w:type="dxa"/>
            <w:shd w:val="clear" w:color="auto" w:fill="auto"/>
          </w:tcPr>
          <w:p w14:paraId="684B1DEE" w14:textId="2D9AAB9E" w:rsidR="009C55D0" w:rsidRPr="009C55D0" w:rsidRDefault="0005601B" w:rsidP="00241914">
            <w:pPr>
              <w:rPr>
                <w:rFonts w:cstheme="minorHAnsi"/>
              </w:rPr>
            </w:pPr>
            <w:r>
              <w:rPr>
                <w:rFonts w:cstheme="minorHAnsi"/>
              </w:rPr>
              <w:t xml:space="preserve">An interactive session with activities designed to help students reflect on their own strategies as spellers. </w:t>
            </w:r>
          </w:p>
        </w:tc>
      </w:tr>
    </w:tbl>
    <w:p w14:paraId="6EE64FDF" w14:textId="77777777" w:rsidR="009C55D0" w:rsidRDefault="009C55D0" w:rsidP="00241914">
      <w:pPr>
        <w:rPr>
          <w:sz w:val="20"/>
          <w:szCs w:val="20"/>
        </w:rPr>
      </w:pPr>
      <w:bookmarkStart w:id="3" w:name="_Hlk179895844"/>
    </w:p>
    <w:p w14:paraId="04748666" w14:textId="44A451E3" w:rsidR="00DB09E3" w:rsidRDefault="00DB09E3" w:rsidP="00241914">
      <w:pPr>
        <w:rPr>
          <w:sz w:val="20"/>
          <w:szCs w:val="20"/>
        </w:rPr>
        <w:sectPr w:rsidR="00DB09E3" w:rsidSect="00BC43E2">
          <w:type w:val="continuous"/>
          <w:pgSz w:w="16838" w:h="11906" w:orient="landscape"/>
          <w:pgMar w:top="720" w:right="720" w:bottom="720" w:left="720" w:header="708" w:footer="708" w:gutter="0"/>
          <w:cols w:space="708"/>
          <w:docGrid w:linePitch="360"/>
        </w:sectPr>
      </w:pPr>
    </w:p>
    <w:tbl>
      <w:tblPr>
        <w:tblStyle w:val="TableGrid"/>
        <w:tblpPr w:leftFromText="180" w:rightFromText="180" w:vertAnchor="page" w:horzAnchor="margin" w:tblpY="1164"/>
        <w:tblW w:w="0" w:type="auto"/>
        <w:tblLook w:val="04A0" w:firstRow="1" w:lastRow="0" w:firstColumn="1" w:lastColumn="0" w:noHBand="0" w:noVBand="1"/>
      </w:tblPr>
      <w:tblGrid>
        <w:gridCol w:w="1173"/>
        <w:gridCol w:w="1098"/>
        <w:gridCol w:w="12936"/>
      </w:tblGrid>
      <w:tr w:rsidR="006D7079" w14:paraId="50299466" w14:textId="77777777" w:rsidTr="006D7079">
        <w:trPr>
          <w:cantSplit/>
        </w:trPr>
        <w:tc>
          <w:tcPr>
            <w:tcW w:w="1173" w:type="dxa"/>
            <w:vMerge w:val="restart"/>
            <w:shd w:val="clear" w:color="auto" w:fill="auto"/>
          </w:tcPr>
          <w:bookmarkEnd w:id="3"/>
          <w:p w14:paraId="348299C6" w14:textId="77777777" w:rsidR="006D7079" w:rsidRPr="007642D8" w:rsidRDefault="006D7079" w:rsidP="006D7079">
            <w:pPr>
              <w:rPr>
                <w:sz w:val="20"/>
                <w:szCs w:val="20"/>
              </w:rPr>
            </w:pPr>
            <w:r>
              <w:rPr>
                <w:sz w:val="20"/>
                <w:szCs w:val="20"/>
              </w:rPr>
              <w:lastRenderedPageBreak/>
              <w:t>Tuesday 8</w:t>
            </w:r>
            <w:r w:rsidRPr="00DB09E3">
              <w:rPr>
                <w:sz w:val="20"/>
                <w:szCs w:val="20"/>
                <w:vertAlign w:val="superscript"/>
              </w:rPr>
              <w:t>th</w:t>
            </w:r>
            <w:r>
              <w:rPr>
                <w:sz w:val="20"/>
                <w:szCs w:val="20"/>
              </w:rPr>
              <w:t xml:space="preserve"> October</w:t>
            </w:r>
          </w:p>
        </w:tc>
        <w:tc>
          <w:tcPr>
            <w:tcW w:w="1098" w:type="dxa"/>
            <w:shd w:val="clear" w:color="auto" w:fill="auto"/>
          </w:tcPr>
          <w:p w14:paraId="11521ED1" w14:textId="77777777" w:rsidR="006D7079" w:rsidRPr="007642D8" w:rsidRDefault="006D7079" w:rsidP="006D7079">
            <w:pPr>
              <w:rPr>
                <w:sz w:val="20"/>
                <w:szCs w:val="20"/>
              </w:rPr>
            </w:pPr>
            <w:r>
              <w:rPr>
                <w:sz w:val="20"/>
                <w:szCs w:val="20"/>
              </w:rPr>
              <w:t>Session title</w:t>
            </w:r>
          </w:p>
        </w:tc>
        <w:tc>
          <w:tcPr>
            <w:tcW w:w="12936" w:type="dxa"/>
            <w:shd w:val="clear" w:color="auto" w:fill="auto"/>
          </w:tcPr>
          <w:p w14:paraId="16750242" w14:textId="77777777" w:rsidR="006D7079" w:rsidRPr="009B34FC" w:rsidRDefault="006D7079" w:rsidP="006D7079">
            <w:pPr>
              <w:pStyle w:val="Heading4"/>
              <w:outlineLvl w:val="3"/>
              <w:rPr>
                <w:rFonts w:asciiTheme="minorHAnsi" w:hAnsiTheme="minorHAnsi" w:cstheme="minorHAnsi"/>
                <w:i w:val="0"/>
                <w:iCs w:val="0"/>
              </w:rPr>
            </w:pPr>
            <w:r w:rsidRPr="009B34FC">
              <w:rPr>
                <w:rFonts w:asciiTheme="minorHAnsi" w:hAnsiTheme="minorHAnsi" w:cstheme="minorHAnsi"/>
                <w:i w:val="0"/>
                <w:iCs w:val="0"/>
              </w:rPr>
              <w:t xml:space="preserve">Session </w:t>
            </w:r>
            <w:r>
              <w:rPr>
                <w:rFonts w:asciiTheme="minorHAnsi" w:hAnsiTheme="minorHAnsi" w:cstheme="minorHAnsi"/>
                <w:i w:val="0"/>
                <w:iCs w:val="0"/>
              </w:rPr>
              <w:t>K</w:t>
            </w:r>
          </w:p>
          <w:p w14:paraId="21E458A6" w14:textId="77777777" w:rsidR="006D7079" w:rsidRPr="00C975E8" w:rsidRDefault="006D7079" w:rsidP="006D7079">
            <w:r>
              <w:rPr>
                <w:rFonts w:cstheme="minorHAnsi"/>
              </w:rPr>
              <w:t>Teaching handwriting - transcription</w:t>
            </w:r>
          </w:p>
        </w:tc>
      </w:tr>
      <w:tr w:rsidR="006D7079" w14:paraId="0677D534" w14:textId="77777777" w:rsidTr="006D7079">
        <w:trPr>
          <w:cantSplit/>
        </w:trPr>
        <w:tc>
          <w:tcPr>
            <w:tcW w:w="1173" w:type="dxa"/>
            <w:vMerge/>
            <w:shd w:val="clear" w:color="auto" w:fill="auto"/>
          </w:tcPr>
          <w:p w14:paraId="662EDA74" w14:textId="77777777" w:rsidR="006D7079" w:rsidRPr="007642D8" w:rsidRDefault="006D7079" w:rsidP="006D7079">
            <w:pPr>
              <w:rPr>
                <w:sz w:val="20"/>
                <w:szCs w:val="20"/>
              </w:rPr>
            </w:pPr>
          </w:p>
        </w:tc>
        <w:tc>
          <w:tcPr>
            <w:tcW w:w="1098" w:type="dxa"/>
            <w:shd w:val="clear" w:color="auto" w:fill="auto"/>
          </w:tcPr>
          <w:p w14:paraId="2E7F8655" w14:textId="77777777" w:rsidR="006D7079" w:rsidRPr="007642D8" w:rsidRDefault="006D7079" w:rsidP="006D7079">
            <w:pPr>
              <w:rPr>
                <w:sz w:val="20"/>
                <w:szCs w:val="20"/>
              </w:rPr>
            </w:pPr>
            <w:r>
              <w:rPr>
                <w:sz w:val="20"/>
                <w:szCs w:val="20"/>
              </w:rPr>
              <w:t>Learning goals</w:t>
            </w:r>
          </w:p>
        </w:tc>
        <w:tc>
          <w:tcPr>
            <w:tcW w:w="12936" w:type="dxa"/>
            <w:shd w:val="clear" w:color="auto" w:fill="auto"/>
          </w:tcPr>
          <w:p w14:paraId="6D513DD2" w14:textId="77777777" w:rsidR="006D7079" w:rsidRPr="00ED30A4" w:rsidRDefault="006D7079" w:rsidP="006D7079">
            <w:pPr>
              <w:pStyle w:val="ListParagraph"/>
              <w:numPr>
                <w:ilvl w:val="0"/>
                <w:numId w:val="19"/>
              </w:numPr>
              <w:rPr>
                <w:rFonts w:cstheme="minorHAnsi"/>
              </w:rPr>
            </w:pPr>
            <w:r w:rsidRPr="00ED30A4">
              <w:rPr>
                <w:rFonts w:cstheme="minorHAnsi"/>
              </w:rPr>
              <w:t>Develop awareness of the EYFS &amp; NC expectations in relation to the teaching of handwriting</w:t>
            </w:r>
          </w:p>
          <w:p w14:paraId="60BDA469" w14:textId="77777777" w:rsidR="006D7079" w:rsidRPr="00ED30A4" w:rsidRDefault="006D7079" w:rsidP="006D7079">
            <w:pPr>
              <w:numPr>
                <w:ilvl w:val="0"/>
                <w:numId w:val="18"/>
              </w:numPr>
              <w:rPr>
                <w:rFonts w:cstheme="minorHAnsi"/>
              </w:rPr>
            </w:pPr>
            <w:r>
              <w:rPr>
                <w:rFonts w:cstheme="minorHAnsi"/>
              </w:rPr>
              <w:t>U</w:t>
            </w:r>
            <w:r w:rsidRPr="00ED30A4">
              <w:rPr>
                <w:rFonts w:cstheme="minorHAnsi"/>
              </w:rPr>
              <w:t>nderstand the importance of letter families</w:t>
            </w:r>
            <w:r>
              <w:rPr>
                <w:rFonts w:cstheme="minorHAnsi"/>
              </w:rPr>
              <w:t xml:space="preserve"> and formation</w:t>
            </w:r>
          </w:p>
          <w:p w14:paraId="66594B8D" w14:textId="77777777" w:rsidR="006D7079" w:rsidRPr="00ED30A4" w:rsidRDefault="006D7079" w:rsidP="006D7079">
            <w:pPr>
              <w:numPr>
                <w:ilvl w:val="0"/>
                <w:numId w:val="18"/>
              </w:numPr>
              <w:rPr>
                <w:rFonts w:cstheme="minorHAnsi"/>
              </w:rPr>
            </w:pPr>
            <w:r>
              <w:rPr>
                <w:rFonts w:cstheme="minorHAnsi"/>
              </w:rPr>
              <w:t>K</w:t>
            </w:r>
            <w:r w:rsidRPr="00ED30A4">
              <w:rPr>
                <w:rFonts w:cstheme="minorHAnsi"/>
              </w:rPr>
              <w:t>now how to support children to develop their handwriting accuracy and speed</w:t>
            </w:r>
          </w:p>
          <w:p w14:paraId="0AB44049" w14:textId="77777777" w:rsidR="006D7079" w:rsidRPr="00ED30A4" w:rsidRDefault="006D7079" w:rsidP="006D7079">
            <w:pPr>
              <w:numPr>
                <w:ilvl w:val="0"/>
                <w:numId w:val="18"/>
              </w:numPr>
              <w:rPr>
                <w:rFonts w:cstheme="minorHAnsi"/>
              </w:rPr>
            </w:pPr>
            <w:r>
              <w:rPr>
                <w:rFonts w:cstheme="minorHAnsi"/>
              </w:rPr>
              <w:t>D</w:t>
            </w:r>
            <w:r w:rsidRPr="00ED30A4">
              <w:rPr>
                <w:rFonts w:cstheme="minorHAnsi"/>
              </w:rPr>
              <w:t>evelop knowledge of possible school-based approaches</w:t>
            </w:r>
          </w:p>
          <w:p w14:paraId="4012DEC0" w14:textId="77777777" w:rsidR="006D7079" w:rsidRDefault="006D7079" w:rsidP="006D7079">
            <w:pPr>
              <w:numPr>
                <w:ilvl w:val="0"/>
                <w:numId w:val="18"/>
              </w:numPr>
              <w:rPr>
                <w:rFonts w:cstheme="minorHAnsi"/>
              </w:rPr>
            </w:pPr>
            <w:r>
              <w:rPr>
                <w:rFonts w:cstheme="minorHAnsi"/>
              </w:rPr>
              <w:t>U</w:t>
            </w:r>
            <w:r w:rsidRPr="00ED30A4">
              <w:rPr>
                <w:rFonts w:cstheme="minorHAnsi"/>
              </w:rPr>
              <w:t>nderstand the importance of modelling handwriting accurately</w:t>
            </w:r>
          </w:p>
          <w:p w14:paraId="2EF8485D" w14:textId="77777777" w:rsidR="006D7079" w:rsidRDefault="006D7079" w:rsidP="006D7079">
            <w:pPr>
              <w:rPr>
                <w:rFonts w:cstheme="minorHAnsi"/>
              </w:rPr>
            </w:pPr>
          </w:p>
          <w:p w14:paraId="05FCDEBF" w14:textId="77777777" w:rsidR="006D7079" w:rsidRDefault="006D7079" w:rsidP="006D7079">
            <w:pPr>
              <w:rPr>
                <w:rFonts w:cstheme="minorHAnsi"/>
              </w:rPr>
            </w:pPr>
            <w:r>
              <w:rPr>
                <w:rFonts w:cstheme="minorHAnsi"/>
              </w:rPr>
              <w:t>CARD</w:t>
            </w:r>
          </w:p>
          <w:p w14:paraId="50F9F963" w14:textId="77777777" w:rsidR="006D7079" w:rsidRDefault="006D7079" w:rsidP="006D7079">
            <w:pPr>
              <w:pStyle w:val="ListParagraph"/>
              <w:numPr>
                <w:ilvl w:val="0"/>
                <w:numId w:val="20"/>
              </w:numPr>
              <w:rPr>
                <w:rFonts w:cstheme="minorHAnsi"/>
              </w:rPr>
            </w:pPr>
            <w:r>
              <w:rPr>
                <w:rFonts w:cstheme="minorHAnsi"/>
              </w:rPr>
              <w:t>CCF 3.2 Secure subject knowledge helps teachers to motivate pupils and teach effectively</w:t>
            </w:r>
          </w:p>
          <w:p w14:paraId="20E1270E" w14:textId="77777777" w:rsidR="006D7079" w:rsidRDefault="006D7079" w:rsidP="006D7079">
            <w:pPr>
              <w:pStyle w:val="ListParagraph"/>
              <w:numPr>
                <w:ilvl w:val="0"/>
                <w:numId w:val="20"/>
              </w:numPr>
              <w:rPr>
                <w:rFonts w:cstheme="minorHAnsi"/>
              </w:rPr>
            </w:pPr>
            <w:r>
              <w:rPr>
                <w:rFonts w:cstheme="minorHAnsi"/>
              </w:rPr>
              <w:t>CCF 3.3 Ensuring pupils master foundational concepts and knowledge before moving on is likely to build pupils’ confidence and help them succeed.</w:t>
            </w:r>
          </w:p>
          <w:p w14:paraId="78A400A0" w14:textId="77777777" w:rsidR="006D7079" w:rsidRDefault="006D7079" w:rsidP="006D7079">
            <w:pPr>
              <w:pStyle w:val="ListParagraph"/>
              <w:numPr>
                <w:ilvl w:val="0"/>
                <w:numId w:val="20"/>
              </w:numPr>
              <w:rPr>
                <w:rFonts w:cstheme="minorHAnsi"/>
              </w:rPr>
            </w:pPr>
            <w:r>
              <w:rPr>
                <w:rFonts w:cstheme="minorHAnsi"/>
              </w:rPr>
              <w:t>CCF 5.1 Pupils are likely to learn at different rates and require different levels and types of support from teachers to succeed.</w:t>
            </w:r>
          </w:p>
          <w:p w14:paraId="46B8F156" w14:textId="77777777" w:rsidR="006D7079" w:rsidRDefault="006D7079" w:rsidP="006D7079">
            <w:pPr>
              <w:pStyle w:val="ListParagraph"/>
              <w:numPr>
                <w:ilvl w:val="0"/>
                <w:numId w:val="20"/>
              </w:numPr>
              <w:rPr>
                <w:rFonts w:cstheme="minorHAnsi"/>
              </w:rPr>
            </w:pPr>
            <w:r>
              <w:rPr>
                <w:rFonts w:cstheme="minorHAnsi"/>
              </w:rPr>
              <w:t>CCF 5.2 Seeking to understand pupils’ differences, including their different levels of prior knowledge and potential barriers to learning, is an essential part of teaching.</w:t>
            </w:r>
          </w:p>
          <w:p w14:paraId="400F49C8" w14:textId="77777777" w:rsidR="006D7079" w:rsidRDefault="006D7079" w:rsidP="006D7079">
            <w:pPr>
              <w:pStyle w:val="ListParagraph"/>
              <w:numPr>
                <w:ilvl w:val="0"/>
                <w:numId w:val="20"/>
              </w:numPr>
              <w:rPr>
                <w:rFonts w:cstheme="minorHAnsi"/>
              </w:rPr>
            </w:pPr>
            <w:r>
              <w:rPr>
                <w:rFonts w:cstheme="minorHAnsi"/>
              </w:rPr>
              <w:t>CCF 5.3 Adapting teaching in a responsive way, including by providing targeted support to pupils who are struggling, is likely to increase pupil success.</w:t>
            </w:r>
          </w:p>
          <w:p w14:paraId="258E59D2" w14:textId="77777777" w:rsidR="006D7079" w:rsidRPr="007D1333" w:rsidRDefault="006D7079" w:rsidP="006D7079">
            <w:pPr>
              <w:pStyle w:val="ListParagraph"/>
              <w:numPr>
                <w:ilvl w:val="0"/>
                <w:numId w:val="20"/>
              </w:numPr>
              <w:rPr>
                <w:rFonts w:cstheme="minorHAnsi"/>
              </w:rPr>
            </w:pPr>
            <w:r>
              <w:rPr>
                <w:rFonts w:cstheme="minorHAnsi"/>
              </w:rPr>
              <w:t>CCF 6.1 Effective assessment is critical to teaching because it provides teachers with information about pupils understanding and needs.</w:t>
            </w:r>
          </w:p>
          <w:p w14:paraId="611890CC" w14:textId="77777777" w:rsidR="006D7079" w:rsidRPr="009C55D0" w:rsidRDefault="006D7079" w:rsidP="006D7079">
            <w:pPr>
              <w:rPr>
                <w:rFonts w:cstheme="minorHAnsi"/>
              </w:rPr>
            </w:pPr>
          </w:p>
        </w:tc>
      </w:tr>
      <w:tr w:rsidR="006D7079" w14:paraId="541030EB" w14:textId="77777777" w:rsidTr="006D7079">
        <w:trPr>
          <w:cantSplit/>
        </w:trPr>
        <w:tc>
          <w:tcPr>
            <w:tcW w:w="1173" w:type="dxa"/>
            <w:vMerge/>
            <w:shd w:val="clear" w:color="auto" w:fill="auto"/>
          </w:tcPr>
          <w:p w14:paraId="3E3ADF5E" w14:textId="77777777" w:rsidR="006D7079" w:rsidRPr="007642D8" w:rsidRDefault="006D7079" w:rsidP="006D7079">
            <w:pPr>
              <w:rPr>
                <w:sz w:val="20"/>
                <w:szCs w:val="20"/>
              </w:rPr>
            </w:pPr>
          </w:p>
        </w:tc>
        <w:tc>
          <w:tcPr>
            <w:tcW w:w="1098" w:type="dxa"/>
            <w:shd w:val="clear" w:color="auto" w:fill="auto"/>
          </w:tcPr>
          <w:p w14:paraId="7397EAD1" w14:textId="77777777" w:rsidR="006D7079" w:rsidRPr="007642D8" w:rsidRDefault="006D7079" w:rsidP="006D7079">
            <w:pPr>
              <w:rPr>
                <w:sz w:val="20"/>
                <w:szCs w:val="20"/>
              </w:rPr>
            </w:pPr>
            <w:r w:rsidRPr="007642D8">
              <w:rPr>
                <w:sz w:val="20"/>
                <w:szCs w:val="20"/>
              </w:rPr>
              <w:t>Reading/ resources</w:t>
            </w:r>
          </w:p>
        </w:tc>
        <w:tc>
          <w:tcPr>
            <w:tcW w:w="12936" w:type="dxa"/>
            <w:shd w:val="clear" w:color="auto" w:fill="auto"/>
          </w:tcPr>
          <w:p w14:paraId="261853AE" w14:textId="77777777" w:rsidR="006D7079" w:rsidRDefault="006D7079" w:rsidP="006D7079">
            <w:pPr>
              <w:rPr>
                <w:rFonts w:cstheme="minorHAnsi"/>
              </w:rPr>
            </w:pPr>
            <w:r>
              <w:rPr>
                <w:rFonts w:cstheme="minorHAnsi"/>
              </w:rPr>
              <w:t>Mini w/b</w:t>
            </w:r>
            <w:r w:rsidRPr="00ED30A4">
              <w:rPr>
                <w:rFonts w:cstheme="minorHAnsi"/>
              </w:rPr>
              <w:t xml:space="preserve"> &amp; pens</w:t>
            </w:r>
            <w:r>
              <w:rPr>
                <w:rFonts w:cstheme="minorHAnsi"/>
              </w:rPr>
              <w:t>, f</w:t>
            </w:r>
            <w:r w:rsidRPr="00ED30A4">
              <w:rPr>
                <w:rFonts w:cstheme="minorHAnsi"/>
              </w:rPr>
              <w:t>lipcharts</w:t>
            </w:r>
            <w:r>
              <w:rPr>
                <w:rFonts w:cstheme="minorHAnsi"/>
              </w:rPr>
              <w:t>, copies of children’s handwriting for assessment.</w:t>
            </w:r>
          </w:p>
          <w:p w14:paraId="0E4F0884" w14:textId="77777777" w:rsidR="006D7079" w:rsidRPr="00ED30A4" w:rsidRDefault="006D7079" w:rsidP="006D7079">
            <w:pPr>
              <w:rPr>
                <w:rFonts w:cstheme="minorHAnsi"/>
              </w:rPr>
            </w:pPr>
            <w:r>
              <w:rPr>
                <w:rFonts w:cstheme="minorHAnsi"/>
              </w:rPr>
              <w:t xml:space="preserve">Online resources available from National Handwriting Association- </w:t>
            </w:r>
            <w:hyperlink r:id="rId19" w:history="1">
              <w:r w:rsidRPr="0071642C">
                <w:rPr>
                  <w:rStyle w:val="Hyperlink"/>
                  <w:rFonts w:cstheme="minorHAnsi"/>
                </w:rPr>
                <w:t>https://nha-handwriting.org.uk/shop/good-practice-for-handwriting/</w:t>
              </w:r>
            </w:hyperlink>
            <w:r>
              <w:rPr>
                <w:rFonts w:cstheme="minorHAnsi"/>
              </w:rPr>
              <w:t xml:space="preserve"> </w:t>
            </w:r>
          </w:p>
          <w:p w14:paraId="09065C50" w14:textId="77777777" w:rsidR="006D7079" w:rsidRPr="009C55D0" w:rsidRDefault="006D7079" w:rsidP="006D7079">
            <w:pPr>
              <w:rPr>
                <w:rFonts w:cstheme="minorHAnsi"/>
              </w:rPr>
            </w:pPr>
            <w:r>
              <w:t xml:space="preserve">EEF (2020) Improving Literacy in Key Stage 1. Available at: </w:t>
            </w:r>
            <w:hyperlink r:id="rId20" w:history="1">
              <w:r w:rsidRPr="0071642C">
                <w:rPr>
                  <w:rStyle w:val="Hyperlink"/>
                </w:rPr>
                <w:t>https://d2tic4wvo1iusb.cloudfront.net/eef-guidance-reports/literacy-ks-1/Literacy_KS1_Guidance_Report_2020.pdf?v=1685613811</w:t>
              </w:r>
            </w:hyperlink>
            <w:r>
              <w:t xml:space="preserve"> </w:t>
            </w:r>
          </w:p>
        </w:tc>
      </w:tr>
      <w:tr w:rsidR="006D7079" w14:paraId="0E1BF5BB" w14:textId="77777777" w:rsidTr="006D7079">
        <w:trPr>
          <w:cantSplit/>
        </w:trPr>
        <w:tc>
          <w:tcPr>
            <w:tcW w:w="1173" w:type="dxa"/>
            <w:vMerge/>
            <w:shd w:val="clear" w:color="auto" w:fill="auto"/>
          </w:tcPr>
          <w:p w14:paraId="0C3188A2" w14:textId="77777777" w:rsidR="006D7079" w:rsidRPr="007642D8" w:rsidRDefault="006D7079" w:rsidP="006D7079">
            <w:pPr>
              <w:rPr>
                <w:sz w:val="20"/>
                <w:szCs w:val="20"/>
              </w:rPr>
            </w:pPr>
          </w:p>
        </w:tc>
        <w:tc>
          <w:tcPr>
            <w:tcW w:w="1098" w:type="dxa"/>
            <w:shd w:val="clear" w:color="auto" w:fill="auto"/>
          </w:tcPr>
          <w:p w14:paraId="6353597C" w14:textId="77777777" w:rsidR="006D7079" w:rsidRPr="007642D8" w:rsidRDefault="006D7079" w:rsidP="006D7079">
            <w:pPr>
              <w:rPr>
                <w:sz w:val="20"/>
                <w:szCs w:val="20"/>
              </w:rPr>
            </w:pPr>
            <w:r>
              <w:rPr>
                <w:sz w:val="20"/>
                <w:szCs w:val="20"/>
              </w:rPr>
              <w:t>Notes</w:t>
            </w:r>
          </w:p>
        </w:tc>
        <w:tc>
          <w:tcPr>
            <w:tcW w:w="12936" w:type="dxa"/>
            <w:shd w:val="clear" w:color="auto" w:fill="auto"/>
          </w:tcPr>
          <w:p w14:paraId="0F9CD174" w14:textId="77777777" w:rsidR="006D7079" w:rsidRPr="009C55D0" w:rsidRDefault="006D7079" w:rsidP="006D7079">
            <w:pPr>
              <w:rPr>
                <w:rFonts w:cstheme="minorHAnsi"/>
              </w:rPr>
            </w:pPr>
            <w:r>
              <w:rPr>
                <w:rFonts w:cstheme="minorHAnsi"/>
              </w:rPr>
              <w:t>Opportunity for students to evaluate their own handwriting, to practise their own letter formation and joins and to assess children’s handwriting and consider next steps.</w:t>
            </w:r>
          </w:p>
        </w:tc>
      </w:tr>
    </w:tbl>
    <w:p w14:paraId="3D87B8B9" w14:textId="77777777" w:rsidR="009C55D0" w:rsidRDefault="009C55D0" w:rsidP="00241914">
      <w:pPr>
        <w:rPr>
          <w:sz w:val="20"/>
          <w:szCs w:val="20"/>
        </w:rPr>
        <w:sectPr w:rsidR="009C55D0" w:rsidSect="00BC43E2">
          <w:type w:val="continuous"/>
          <w:pgSz w:w="16838" w:h="11906" w:orient="landscape"/>
          <w:pgMar w:top="720" w:right="720" w:bottom="720" w:left="720" w:header="708" w:footer="708" w:gutter="0"/>
          <w:cols w:space="708"/>
          <w:docGrid w:linePitch="360"/>
        </w:sectPr>
      </w:pPr>
    </w:p>
    <w:p w14:paraId="57B8D5CF" w14:textId="77777777" w:rsidR="006D7079" w:rsidRDefault="006D7079"/>
    <w:tbl>
      <w:tblPr>
        <w:tblStyle w:val="TableGrid"/>
        <w:tblW w:w="0" w:type="auto"/>
        <w:tblLook w:val="04A0" w:firstRow="1" w:lastRow="0" w:firstColumn="1" w:lastColumn="0" w:noHBand="0" w:noVBand="1"/>
      </w:tblPr>
      <w:tblGrid>
        <w:gridCol w:w="1173"/>
        <w:gridCol w:w="1098"/>
        <w:gridCol w:w="12936"/>
      </w:tblGrid>
      <w:tr w:rsidR="00310473" w14:paraId="60262AA0" w14:textId="77777777" w:rsidTr="009C55D0">
        <w:trPr>
          <w:cantSplit/>
        </w:trPr>
        <w:tc>
          <w:tcPr>
            <w:tcW w:w="1173" w:type="dxa"/>
            <w:vMerge w:val="restart"/>
            <w:shd w:val="clear" w:color="auto" w:fill="auto"/>
          </w:tcPr>
          <w:p w14:paraId="21C850EA" w14:textId="08FC2CAB" w:rsidR="00310473" w:rsidRPr="007642D8" w:rsidRDefault="006D7079" w:rsidP="00310473">
            <w:pPr>
              <w:rPr>
                <w:sz w:val="20"/>
                <w:szCs w:val="20"/>
              </w:rPr>
            </w:pPr>
            <w:bookmarkStart w:id="4" w:name="_Hlk142642763"/>
            <w:r>
              <w:rPr>
                <w:sz w:val="20"/>
                <w:szCs w:val="20"/>
              </w:rPr>
              <w:t>Wednesday 9</w:t>
            </w:r>
            <w:r w:rsidRPr="006D7079">
              <w:rPr>
                <w:sz w:val="20"/>
                <w:szCs w:val="20"/>
                <w:vertAlign w:val="superscript"/>
              </w:rPr>
              <w:t>th</w:t>
            </w:r>
            <w:r>
              <w:rPr>
                <w:sz w:val="20"/>
                <w:szCs w:val="20"/>
              </w:rPr>
              <w:t xml:space="preserve"> October</w:t>
            </w:r>
          </w:p>
        </w:tc>
        <w:tc>
          <w:tcPr>
            <w:tcW w:w="1098" w:type="dxa"/>
            <w:shd w:val="clear" w:color="auto" w:fill="auto"/>
          </w:tcPr>
          <w:p w14:paraId="1CD4F7DA" w14:textId="2C8C5682" w:rsidR="00310473" w:rsidRDefault="00310473" w:rsidP="00310473">
            <w:pPr>
              <w:rPr>
                <w:sz w:val="20"/>
                <w:szCs w:val="20"/>
              </w:rPr>
            </w:pPr>
            <w:r>
              <w:rPr>
                <w:sz w:val="20"/>
                <w:szCs w:val="20"/>
              </w:rPr>
              <w:t>Session title</w:t>
            </w:r>
          </w:p>
        </w:tc>
        <w:tc>
          <w:tcPr>
            <w:tcW w:w="12936" w:type="dxa"/>
            <w:shd w:val="clear" w:color="auto" w:fill="auto"/>
          </w:tcPr>
          <w:p w14:paraId="558519A1" w14:textId="77777777" w:rsidR="00310473" w:rsidRPr="009B34FC" w:rsidRDefault="00310473" w:rsidP="00310473">
            <w:pPr>
              <w:rPr>
                <w:rFonts w:cstheme="minorHAnsi"/>
                <w:b/>
                <w:bCs/>
              </w:rPr>
            </w:pPr>
            <w:r w:rsidRPr="009B34FC">
              <w:rPr>
                <w:rFonts w:cstheme="minorHAnsi"/>
                <w:b/>
                <w:bCs/>
              </w:rPr>
              <w:t xml:space="preserve">Session L </w:t>
            </w:r>
          </w:p>
          <w:p w14:paraId="31352DAE" w14:textId="1B8B994F" w:rsidR="00310473" w:rsidRPr="009C55D0" w:rsidRDefault="00310473" w:rsidP="00310473">
            <w:pPr>
              <w:rPr>
                <w:rFonts w:cstheme="minorHAnsi"/>
              </w:rPr>
            </w:pPr>
            <w:r>
              <w:rPr>
                <w:rFonts w:cstheme="minorHAnsi"/>
              </w:rPr>
              <w:t>Teaching the writing process - composition</w:t>
            </w:r>
          </w:p>
        </w:tc>
      </w:tr>
      <w:tr w:rsidR="00310473" w14:paraId="0BEED169" w14:textId="77777777" w:rsidTr="009C55D0">
        <w:trPr>
          <w:cantSplit/>
        </w:trPr>
        <w:tc>
          <w:tcPr>
            <w:tcW w:w="1173" w:type="dxa"/>
            <w:vMerge/>
            <w:shd w:val="clear" w:color="auto" w:fill="auto"/>
          </w:tcPr>
          <w:p w14:paraId="333E21BB" w14:textId="77777777" w:rsidR="00310473" w:rsidRPr="007642D8" w:rsidRDefault="00310473" w:rsidP="00310473">
            <w:pPr>
              <w:rPr>
                <w:sz w:val="20"/>
                <w:szCs w:val="20"/>
              </w:rPr>
            </w:pPr>
          </w:p>
        </w:tc>
        <w:tc>
          <w:tcPr>
            <w:tcW w:w="1098" w:type="dxa"/>
            <w:shd w:val="clear" w:color="auto" w:fill="auto"/>
          </w:tcPr>
          <w:p w14:paraId="71A0C218" w14:textId="1EDF90BF" w:rsidR="00310473" w:rsidRDefault="00310473" w:rsidP="00310473">
            <w:pPr>
              <w:rPr>
                <w:sz w:val="20"/>
                <w:szCs w:val="20"/>
              </w:rPr>
            </w:pPr>
            <w:r>
              <w:rPr>
                <w:sz w:val="20"/>
                <w:szCs w:val="20"/>
              </w:rPr>
              <w:t>Learning goals</w:t>
            </w:r>
          </w:p>
        </w:tc>
        <w:tc>
          <w:tcPr>
            <w:tcW w:w="12936" w:type="dxa"/>
            <w:shd w:val="clear" w:color="auto" w:fill="auto"/>
          </w:tcPr>
          <w:p w14:paraId="00D7C166" w14:textId="7BAD9AC5" w:rsidR="00310473" w:rsidRPr="00F06EFF" w:rsidRDefault="00310473" w:rsidP="003450FC">
            <w:pPr>
              <w:numPr>
                <w:ilvl w:val="0"/>
                <w:numId w:val="25"/>
              </w:numPr>
              <w:rPr>
                <w:rFonts w:cstheme="minorHAnsi"/>
              </w:rPr>
            </w:pPr>
            <w:r>
              <w:rPr>
                <w:rFonts w:cstheme="minorHAnsi"/>
              </w:rPr>
              <w:t>Appreciate</w:t>
            </w:r>
            <w:r w:rsidRPr="00F06EFF">
              <w:rPr>
                <w:rFonts w:cstheme="minorHAnsi"/>
              </w:rPr>
              <w:t xml:space="preserve"> the complexity of learning to write and how the NC splits this into two elements – transcription and composition</w:t>
            </w:r>
          </w:p>
          <w:p w14:paraId="70230C0A" w14:textId="065BFC0C" w:rsidR="00310473" w:rsidRPr="00F06EFF" w:rsidRDefault="00310473" w:rsidP="003450FC">
            <w:pPr>
              <w:numPr>
                <w:ilvl w:val="0"/>
                <w:numId w:val="25"/>
              </w:numPr>
              <w:rPr>
                <w:rFonts w:cstheme="minorHAnsi"/>
              </w:rPr>
            </w:pPr>
            <w:r>
              <w:rPr>
                <w:rFonts w:cstheme="minorHAnsi"/>
              </w:rPr>
              <w:t>R</w:t>
            </w:r>
            <w:r w:rsidRPr="00F06EFF">
              <w:rPr>
                <w:rFonts w:cstheme="minorHAnsi"/>
              </w:rPr>
              <w:t>ecognise that automaticity in the fundamentals of transcription will reduce cognitive load and allow for compositional creativity</w:t>
            </w:r>
          </w:p>
          <w:p w14:paraId="0B91DF5D" w14:textId="123220E8" w:rsidR="00310473" w:rsidRPr="00F06EFF" w:rsidRDefault="00310473" w:rsidP="003450FC">
            <w:pPr>
              <w:numPr>
                <w:ilvl w:val="0"/>
                <w:numId w:val="25"/>
              </w:numPr>
              <w:rPr>
                <w:rFonts w:cstheme="minorHAnsi"/>
              </w:rPr>
            </w:pPr>
            <w:r>
              <w:rPr>
                <w:rFonts w:cstheme="minorHAnsi"/>
              </w:rPr>
              <w:t>C</w:t>
            </w:r>
            <w:r w:rsidRPr="00F06EFF">
              <w:rPr>
                <w:rFonts w:cstheme="minorHAnsi"/>
              </w:rPr>
              <w:t>onsider what recent research tells us about effective pedagogical approaches to teaching writing</w:t>
            </w:r>
          </w:p>
          <w:p w14:paraId="763297DF" w14:textId="56F957E5" w:rsidR="00310473" w:rsidRPr="00F06EFF" w:rsidRDefault="00310473" w:rsidP="003450FC">
            <w:pPr>
              <w:numPr>
                <w:ilvl w:val="0"/>
                <w:numId w:val="25"/>
              </w:numPr>
              <w:rPr>
                <w:rFonts w:cstheme="minorHAnsi"/>
              </w:rPr>
            </w:pPr>
            <w:r>
              <w:rPr>
                <w:rFonts w:cstheme="minorHAnsi"/>
              </w:rPr>
              <w:t>U</w:t>
            </w:r>
            <w:r w:rsidRPr="00F06EFF">
              <w:rPr>
                <w:rFonts w:cstheme="minorHAnsi"/>
              </w:rPr>
              <w:t>nderstand the importance of the ‘teacher as a writer’ and how powerful your influence is</w:t>
            </w:r>
          </w:p>
          <w:p w14:paraId="0DF942D8" w14:textId="09422174" w:rsidR="00310473" w:rsidRPr="00F06EFF" w:rsidRDefault="00310473" w:rsidP="003450FC">
            <w:pPr>
              <w:numPr>
                <w:ilvl w:val="0"/>
                <w:numId w:val="25"/>
              </w:numPr>
              <w:rPr>
                <w:rFonts w:cstheme="minorHAnsi"/>
              </w:rPr>
            </w:pPr>
            <w:r>
              <w:rPr>
                <w:rFonts w:cstheme="minorHAnsi"/>
              </w:rPr>
              <w:t>S</w:t>
            </w:r>
            <w:r w:rsidRPr="00F06EFF">
              <w:rPr>
                <w:rFonts w:cstheme="minorHAnsi"/>
              </w:rPr>
              <w:t>ee writing as a process that takes your pupils from oral sharing to independent writing through scaffolding and modelling</w:t>
            </w:r>
          </w:p>
          <w:p w14:paraId="2E8623A0" w14:textId="490A2546" w:rsidR="00310473" w:rsidRDefault="00310473" w:rsidP="003450FC">
            <w:pPr>
              <w:numPr>
                <w:ilvl w:val="0"/>
                <w:numId w:val="25"/>
              </w:numPr>
              <w:rPr>
                <w:rFonts w:cstheme="minorHAnsi"/>
              </w:rPr>
            </w:pPr>
            <w:r>
              <w:rPr>
                <w:rFonts w:cstheme="minorHAnsi"/>
              </w:rPr>
              <w:t>C</w:t>
            </w:r>
            <w:r w:rsidRPr="00F06EFF">
              <w:rPr>
                <w:rFonts w:cstheme="minorHAnsi"/>
              </w:rPr>
              <w:t>onsider this process by looking at one genre – descriptive writing</w:t>
            </w:r>
          </w:p>
          <w:p w14:paraId="2544C8DF" w14:textId="5ADACFB4" w:rsidR="00310473" w:rsidRDefault="00310473" w:rsidP="00310473">
            <w:pPr>
              <w:rPr>
                <w:rFonts w:cstheme="minorHAnsi"/>
              </w:rPr>
            </w:pPr>
          </w:p>
          <w:p w14:paraId="175F0B2D" w14:textId="2A5F4D74" w:rsidR="00310473" w:rsidRDefault="00310473" w:rsidP="00310473">
            <w:pPr>
              <w:rPr>
                <w:rFonts w:cstheme="minorHAnsi"/>
              </w:rPr>
            </w:pPr>
            <w:r>
              <w:rPr>
                <w:rFonts w:cstheme="minorHAnsi"/>
              </w:rPr>
              <w:t>CARD</w:t>
            </w:r>
          </w:p>
          <w:p w14:paraId="252B1E34" w14:textId="2B08E2E1" w:rsidR="00310473" w:rsidRDefault="00310473" w:rsidP="003450FC">
            <w:pPr>
              <w:pStyle w:val="ListParagraph"/>
              <w:numPr>
                <w:ilvl w:val="0"/>
                <w:numId w:val="26"/>
              </w:numPr>
              <w:rPr>
                <w:rFonts w:cstheme="minorHAnsi"/>
              </w:rPr>
            </w:pPr>
            <w:r>
              <w:rPr>
                <w:rFonts w:cstheme="minorHAnsi"/>
              </w:rPr>
              <w:t>CCF 1.2 Teachers are key role models, who can influence the attitudes, values and behaviours of their pupils.</w:t>
            </w:r>
          </w:p>
          <w:p w14:paraId="0EF4A25D" w14:textId="1BE263A6" w:rsidR="00310473" w:rsidRDefault="00310473" w:rsidP="003450FC">
            <w:pPr>
              <w:pStyle w:val="ListParagraph"/>
              <w:numPr>
                <w:ilvl w:val="0"/>
                <w:numId w:val="26"/>
              </w:numPr>
              <w:rPr>
                <w:rFonts w:cstheme="minorHAnsi"/>
              </w:rPr>
            </w:pPr>
            <w:r>
              <w:rPr>
                <w:rFonts w:cstheme="minorHAnsi"/>
              </w:rPr>
              <w:t>CCF 2.4 Working memory is where information that is being actively processed is held, but its capacity is limited and can be overloaded.</w:t>
            </w:r>
          </w:p>
          <w:p w14:paraId="57159CD6" w14:textId="0A9E67F4" w:rsidR="00310473" w:rsidRDefault="00310473" w:rsidP="003450FC">
            <w:pPr>
              <w:pStyle w:val="ListParagraph"/>
              <w:numPr>
                <w:ilvl w:val="0"/>
                <w:numId w:val="26"/>
              </w:numPr>
              <w:rPr>
                <w:rFonts w:cstheme="minorHAnsi"/>
              </w:rPr>
            </w:pPr>
            <w:r>
              <w:rPr>
                <w:rFonts w:cstheme="minorHAnsi"/>
              </w:rPr>
              <w:t>CCF 2.9 Worked examples that take pupils through each step of a new process are also likely to support pupils to learn.</w:t>
            </w:r>
          </w:p>
          <w:p w14:paraId="7A06A719" w14:textId="70F8DBB6" w:rsidR="00310473" w:rsidRDefault="00310473" w:rsidP="003450FC">
            <w:pPr>
              <w:pStyle w:val="ListParagraph"/>
              <w:numPr>
                <w:ilvl w:val="0"/>
                <w:numId w:val="26"/>
              </w:numPr>
              <w:rPr>
                <w:rFonts w:cstheme="minorHAnsi"/>
              </w:rPr>
            </w:pPr>
            <w:r>
              <w:rPr>
                <w:rFonts w:cstheme="minorHAnsi"/>
              </w:rPr>
              <w:t>CCF 3.8 Pupils are likely to struggle to transfer what has been learnt in one discipline to a new or unfamiliar context.</w:t>
            </w:r>
          </w:p>
          <w:p w14:paraId="1611C882" w14:textId="302151F0" w:rsidR="00310473" w:rsidRDefault="00310473" w:rsidP="003450FC">
            <w:pPr>
              <w:pStyle w:val="ListParagraph"/>
              <w:numPr>
                <w:ilvl w:val="0"/>
                <w:numId w:val="26"/>
              </w:numPr>
              <w:rPr>
                <w:rFonts w:cstheme="minorHAnsi"/>
              </w:rPr>
            </w:pPr>
            <w:r>
              <w:rPr>
                <w:rFonts w:cstheme="minorHAnsi"/>
              </w:rPr>
              <w:t>CCF 3.10 Every teacher can improve pupils’ literacy, including by explicitly teaching reading, writing and oral language skills specific to individual disciplines.</w:t>
            </w:r>
          </w:p>
          <w:p w14:paraId="0951236E" w14:textId="49AB3177" w:rsidR="00310473" w:rsidRDefault="00310473" w:rsidP="003450FC">
            <w:pPr>
              <w:pStyle w:val="ListParagraph"/>
              <w:numPr>
                <w:ilvl w:val="0"/>
                <w:numId w:val="26"/>
              </w:numPr>
              <w:rPr>
                <w:rFonts w:cstheme="minorHAnsi"/>
              </w:rPr>
            </w:pPr>
            <w:r>
              <w:rPr>
                <w:rFonts w:cstheme="minorHAnsi"/>
              </w:rPr>
              <w:t>CCF 4.3 Modelling helps pupils understand new processes and ideas; good models make abstract ideas concrete and accessible.</w:t>
            </w:r>
          </w:p>
          <w:p w14:paraId="4795813D" w14:textId="163C5DC2" w:rsidR="00310473" w:rsidRDefault="00310473" w:rsidP="003450FC">
            <w:pPr>
              <w:pStyle w:val="ListParagraph"/>
              <w:numPr>
                <w:ilvl w:val="0"/>
                <w:numId w:val="26"/>
              </w:numPr>
              <w:rPr>
                <w:rFonts w:cstheme="minorHAnsi"/>
              </w:rPr>
            </w:pPr>
            <w:r>
              <w:rPr>
                <w:rFonts w:cstheme="minorHAnsi"/>
              </w:rPr>
              <w:t>CCF 4.4 Guides, scaffolds and worked examples can help pupils apply new ideas, but should be gradually removed as pupil expertise increases.</w:t>
            </w:r>
          </w:p>
          <w:p w14:paraId="24E5A3A2" w14:textId="71E17473" w:rsidR="00310473" w:rsidRDefault="00310473" w:rsidP="003450FC">
            <w:pPr>
              <w:pStyle w:val="ListParagraph"/>
              <w:numPr>
                <w:ilvl w:val="0"/>
                <w:numId w:val="26"/>
              </w:numPr>
              <w:rPr>
                <w:rFonts w:cstheme="minorHAnsi"/>
              </w:rPr>
            </w:pPr>
            <w:r>
              <w:rPr>
                <w:rFonts w:cstheme="minorHAnsi"/>
              </w:rPr>
              <w:t>CCF 4.5 Explicitly teaching pupils metacognitive strategies linked to subject knowledge, including how to plan, monitor and evaluate, supports independence and academic success.</w:t>
            </w:r>
          </w:p>
          <w:p w14:paraId="713D4694" w14:textId="55A9F3A0" w:rsidR="00310473" w:rsidRPr="00F06EFF" w:rsidRDefault="00310473" w:rsidP="003450FC">
            <w:pPr>
              <w:pStyle w:val="ListParagraph"/>
              <w:numPr>
                <w:ilvl w:val="0"/>
                <w:numId w:val="26"/>
              </w:numPr>
              <w:rPr>
                <w:rFonts w:cstheme="minorHAnsi"/>
              </w:rPr>
            </w:pPr>
            <w:r>
              <w:rPr>
                <w:rFonts w:cstheme="minorHAnsi"/>
              </w:rPr>
              <w:t>CCF 4.7 High-quality classroom talk can support pupils to articulate key ideas, consolidate understanding and extend their vocabulary.</w:t>
            </w:r>
          </w:p>
          <w:p w14:paraId="3F4317A4" w14:textId="77777777" w:rsidR="00310473" w:rsidRPr="009C55D0" w:rsidRDefault="00310473" w:rsidP="00310473">
            <w:pPr>
              <w:rPr>
                <w:rFonts w:cstheme="minorHAnsi"/>
              </w:rPr>
            </w:pPr>
          </w:p>
        </w:tc>
      </w:tr>
      <w:tr w:rsidR="00310473" w14:paraId="572DEF55" w14:textId="77777777" w:rsidTr="009C55D0">
        <w:trPr>
          <w:cantSplit/>
        </w:trPr>
        <w:tc>
          <w:tcPr>
            <w:tcW w:w="1173" w:type="dxa"/>
            <w:vMerge/>
            <w:shd w:val="clear" w:color="auto" w:fill="auto"/>
          </w:tcPr>
          <w:p w14:paraId="63E47306" w14:textId="77777777" w:rsidR="00310473" w:rsidRPr="007642D8" w:rsidRDefault="00310473" w:rsidP="00310473">
            <w:pPr>
              <w:rPr>
                <w:sz w:val="20"/>
                <w:szCs w:val="20"/>
              </w:rPr>
            </w:pPr>
          </w:p>
        </w:tc>
        <w:tc>
          <w:tcPr>
            <w:tcW w:w="1098" w:type="dxa"/>
            <w:shd w:val="clear" w:color="auto" w:fill="auto"/>
          </w:tcPr>
          <w:p w14:paraId="4E1D8AC4" w14:textId="01C0A8DC" w:rsidR="00310473" w:rsidRDefault="00310473" w:rsidP="00310473">
            <w:pPr>
              <w:rPr>
                <w:sz w:val="20"/>
                <w:szCs w:val="20"/>
              </w:rPr>
            </w:pPr>
            <w:r w:rsidRPr="007642D8">
              <w:rPr>
                <w:sz w:val="20"/>
                <w:szCs w:val="20"/>
              </w:rPr>
              <w:t>Reading/ resources</w:t>
            </w:r>
          </w:p>
        </w:tc>
        <w:tc>
          <w:tcPr>
            <w:tcW w:w="12936" w:type="dxa"/>
            <w:shd w:val="clear" w:color="auto" w:fill="auto"/>
          </w:tcPr>
          <w:p w14:paraId="090CBDE0" w14:textId="77777777" w:rsidR="00310473" w:rsidRPr="00F06EFF" w:rsidRDefault="00310473" w:rsidP="00310473">
            <w:pPr>
              <w:rPr>
                <w:rFonts w:cstheme="minorHAnsi"/>
              </w:rPr>
            </w:pPr>
            <w:r w:rsidRPr="00F06EFF">
              <w:rPr>
                <w:rFonts w:cstheme="minorHAnsi"/>
              </w:rPr>
              <w:t xml:space="preserve">Ch. 2 ‘The Role of Talk’ in </w:t>
            </w:r>
            <w:proofErr w:type="spellStart"/>
            <w:r w:rsidRPr="00F06EFF">
              <w:rPr>
                <w:rFonts w:cstheme="minorHAnsi"/>
              </w:rPr>
              <w:t>Cremin</w:t>
            </w:r>
            <w:proofErr w:type="spellEnd"/>
            <w:r w:rsidRPr="00F06EFF">
              <w:rPr>
                <w:rFonts w:cstheme="minorHAnsi"/>
              </w:rPr>
              <w:t xml:space="preserve">, T. and </w:t>
            </w:r>
            <w:proofErr w:type="spellStart"/>
            <w:r w:rsidRPr="00F06EFF">
              <w:rPr>
                <w:rFonts w:cstheme="minorHAnsi"/>
              </w:rPr>
              <w:t>Myhill</w:t>
            </w:r>
            <w:proofErr w:type="spellEnd"/>
            <w:r w:rsidRPr="00F06EFF">
              <w:rPr>
                <w:rFonts w:cstheme="minorHAnsi"/>
              </w:rPr>
              <w:t xml:space="preserve">, D. (2012) </w:t>
            </w:r>
            <w:r w:rsidRPr="00F06EFF">
              <w:rPr>
                <w:rFonts w:cstheme="minorHAnsi"/>
                <w:i/>
                <w:iCs/>
              </w:rPr>
              <w:t>Writing Voices: Creating Communities of Writers</w:t>
            </w:r>
            <w:r w:rsidRPr="00F06EFF">
              <w:rPr>
                <w:rFonts w:cstheme="minorHAnsi"/>
              </w:rPr>
              <w:t>. London: Taylor &amp; Francis. Abingdon: Routledge, pp. 33 – 49</w:t>
            </w:r>
          </w:p>
          <w:p w14:paraId="48DCFC50" w14:textId="77777777" w:rsidR="00310473" w:rsidRPr="00F06EFF" w:rsidRDefault="00310473" w:rsidP="00310473">
            <w:pPr>
              <w:rPr>
                <w:rFonts w:cstheme="minorHAnsi"/>
              </w:rPr>
            </w:pPr>
            <w:r w:rsidRPr="00F06EFF">
              <w:rPr>
                <w:rFonts w:cstheme="minorHAnsi"/>
              </w:rPr>
              <w:t xml:space="preserve">Ch. 11 ‘What writing involves’ in </w:t>
            </w:r>
            <w:proofErr w:type="spellStart"/>
            <w:r w:rsidRPr="00F06EFF">
              <w:rPr>
                <w:rFonts w:cstheme="minorHAnsi"/>
              </w:rPr>
              <w:t>Bearne</w:t>
            </w:r>
            <w:proofErr w:type="spellEnd"/>
            <w:r w:rsidRPr="00F06EFF">
              <w:rPr>
                <w:rFonts w:cstheme="minorHAnsi"/>
              </w:rPr>
              <w:t xml:space="preserve">, E. and Reedy, D. (2018) </w:t>
            </w:r>
            <w:r w:rsidRPr="00F06EFF">
              <w:rPr>
                <w:rFonts w:cstheme="minorHAnsi"/>
                <w:i/>
                <w:iCs/>
              </w:rPr>
              <w:t>Teaching Primary English</w:t>
            </w:r>
            <w:r w:rsidRPr="00F06EFF">
              <w:rPr>
                <w:rFonts w:cstheme="minorHAnsi"/>
              </w:rPr>
              <w:t xml:space="preserve">, </w:t>
            </w:r>
            <w:r w:rsidRPr="00F06EFF">
              <w:rPr>
                <w:rFonts w:cstheme="minorHAnsi"/>
                <w:i/>
                <w:iCs/>
              </w:rPr>
              <w:t xml:space="preserve">Subject Knowledge and Classroom Practice. </w:t>
            </w:r>
            <w:r w:rsidRPr="00F06EFF">
              <w:rPr>
                <w:rFonts w:cstheme="minorHAnsi"/>
              </w:rPr>
              <w:t>Abingdon: Routledge, pp. 275 – 300</w:t>
            </w:r>
          </w:p>
          <w:p w14:paraId="60C85CE8" w14:textId="77777777" w:rsidR="00310473" w:rsidRPr="00F06EFF" w:rsidRDefault="00310473" w:rsidP="00310473">
            <w:pPr>
              <w:rPr>
                <w:rFonts w:cstheme="minorHAnsi"/>
              </w:rPr>
            </w:pPr>
            <w:proofErr w:type="spellStart"/>
            <w:r w:rsidRPr="00F06EFF">
              <w:rPr>
                <w:rFonts w:cstheme="minorHAnsi"/>
              </w:rPr>
              <w:t>Myhill</w:t>
            </w:r>
            <w:proofErr w:type="spellEnd"/>
            <w:r w:rsidRPr="00F06EFF">
              <w:rPr>
                <w:rFonts w:cstheme="minorHAnsi"/>
              </w:rPr>
              <w:t xml:space="preserve">, D. (2021) Grammar re-imagined: foregrounding understanding of language choice in writing. </w:t>
            </w:r>
            <w:r w:rsidRPr="00F06EFF">
              <w:rPr>
                <w:rFonts w:cstheme="minorHAnsi"/>
                <w:i/>
                <w:iCs/>
              </w:rPr>
              <w:t xml:space="preserve">English in Education 55:3 </w:t>
            </w:r>
            <w:r w:rsidRPr="00F06EFF">
              <w:rPr>
                <w:rFonts w:cstheme="minorHAnsi"/>
              </w:rPr>
              <w:t>pp. 265 - 278</w:t>
            </w:r>
          </w:p>
          <w:p w14:paraId="5E615605" w14:textId="77777777" w:rsidR="00310473" w:rsidRPr="009C55D0" w:rsidRDefault="00310473" w:rsidP="00310473">
            <w:pPr>
              <w:rPr>
                <w:rFonts w:cstheme="minorHAnsi"/>
              </w:rPr>
            </w:pPr>
          </w:p>
        </w:tc>
      </w:tr>
      <w:tr w:rsidR="00310473" w14:paraId="760FCF74" w14:textId="77777777" w:rsidTr="009C55D0">
        <w:trPr>
          <w:cantSplit/>
        </w:trPr>
        <w:tc>
          <w:tcPr>
            <w:tcW w:w="1173" w:type="dxa"/>
            <w:vMerge/>
            <w:shd w:val="clear" w:color="auto" w:fill="auto"/>
          </w:tcPr>
          <w:p w14:paraId="184370D7" w14:textId="77777777" w:rsidR="00310473" w:rsidRPr="007642D8" w:rsidRDefault="00310473" w:rsidP="00310473">
            <w:pPr>
              <w:rPr>
                <w:sz w:val="20"/>
                <w:szCs w:val="20"/>
              </w:rPr>
            </w:pPr>
          </w:p>
        </w:tc>
        <w:tc>
          <w:tcPr>
            <w:tcW w:w="1098" w:type="dxa"/>
            <w:shd w:val="clear" w:color="auto" w:fill="auto"/>
          </w:tcPr>
          <w:p w14:paraId="6E4C9D3A" w14:textId="571ABF9C" w:rsidR="00310473" w:rsidRDefault="00310473" w:rsidP="00310473">
            <w:pPr>
              <w:rPr>
                <w:sz w:val="20"/>
                <w:szCs w:val="20"/>
              </w:rPr>
            </w:pPr>
            <w:r>
              <w:rPr>
                <w:sz w:val="20"/>
                <w:szCs w:val="20"/>
              </w:rPr>
              <w:t>Notes</w:t>
            </w:r>
          </w:p>
        </w:tc>
        <w:tc>
          <w:tcPr>
            <w:tcW w:w="12936" w:type="dxa"/>
            <w:shd w:val="clear" w:color="auto" w:fill="auto"/>
          </w:tcPr>
          <w:p w14:paraId="0C38B1F6" w14:textId="55E03CDB" w:rsidR="00310473" w:rsidRPr="009C55D0" w:rsidRDefault="00310473" w:rsidP="00310473">
            <w:pPr>
              <w:rPr>
                <w:rFonts w:cstheme="minorHAnsi"/>
              </w:rPr>
            </w:pPr>
            <w:r>
              <w:rPr>
                <w:rFonts w:cstheme="minorHAnsi"/>
              </w:rPr>
              <w:t>During this session, the students are guided through the writing process to produce a brief piece of written work.</w:t>
            </w:r>
          </w:p>
        </w:tc>
      </w:tr>
      <w:bookmarkEnd w:id="4"/>
    </w:tbl>
    <w:p w14:paraId="164DAB80" w14:textId="56FEEE8D" w:rsidR="009C55D0" w:rsidRDefault="009C55D0" w:rsidP="00B9736F">
      <w:pPr>
        <w:tabs>
          <w:tab w:val="left" w:pos="1242"/>
          <w:tab w:val="left" w:pos="2340"/>
        </w:tabs>
        <w:ind w:left="113"/>
        <w:rPr>
          <w:sz w:val="20"/>
          <w:szCs w:val="20"/>
        </w:rPr>
      </w:pPr>
    </w:p>
    <w:tbl>
      <w:tblPr>
        <w:tblStyle w:val="TableGrid"/>
        <w:tblpPr w:leftFromText="180" w:rightFromText="180" w:vertAnchor="text" w:horzAnchor="margin" w:tblpYSpec="bottom"/>
        <w:tblW w:w="0" w:type="auto"/>
        <w:tblLook w:val="04A0" w:firstRow="1" w:lastRow="0" w:firstColumn="1" w:lastColumn="0" w:noHBand="0" w:noVBand="1"/>
      </w:tblPr>
      <w:tblGrid>
        <w:gridCol w:w="1129"/>
        <w:gridCol w:w="1098"/>
        <w:gridCol w:w="12936"/>
      </w:tblGrid>
      <w:tr w:rsidR="00150625" w14:paraId="2DF70596" w14:textId="77777777" w:rsidTr="00150625">
        <w:trPr>
          <w:cantSplit/>
        </w:trPr>
        <w:tc>
          <w:tcPr>
            <w:tcW w:w="1129" w:type="dxa"/>
            <w:vMerge w:val="restart"/>
            <w:shd w:val="clear" w:color="auto" w:fill="auto"/>
          </w:tcPr>
          <w:p w14:paraId="35B1E85A" w14:textId="4322A135" w:rsidR="00150625" w:rsidRPr="007642D8" w:rsidRDefault="00150625" w:rsidP="00150625">
            <w:pPr>
              <w:rPr>
                <w:sz w:val="20"/>
                <w:szCs w:val="20"/>
              </w:rPr>
            </w:pPr>
            <w:r>
              <w:rPr>
                <w:sz w:val="20"/>
                <w:szCs w:val="20"/>
              </w:rPr>
              <w:lastRenderedPageBreak/>
              <w:t xml:space="preserve">Thursday </w:t>
            </w:r>
            <w:r w:rsidR="00DB09E3">
              <w:rPr>
                <w:sz w:val="20"/>
                <w:szCs w:val="20"/>
              </w:rPr>
              <w:t>10</w:t>
            </w:r>
            <w:r w:rsidR="00DB09E3" w:rsidRPr="00DB09E3">
              <w:rPr>
                <w:sz w:val="20"/>
                <w:szCs w:val="20"/>
                <w:vertAlign w:val="superscript"/>
              </w:rPr>
              <w:t>th</w:t>
            </w:r>
            <w:r w:rsidR="00DB09E3">
              <w:rPr>
                <w:sz w:val="20"/>
                <w:szCs w:val="20"/>
              </w:rPr>
              <w:t xml:space="preserve"> </w:t>
            </w:r>
            <w:r>
              <w:rPr>
                <w:sz w:val="20"/>
                <w:szCs w:val="20"/>
              </w:rPr>
              <w:t>October</w:t>
            </w:r>
          </w:p>
        </w:tc>
        <w:tc>
          <w:tcPr>
            <w:tcW w:w="1098" w:type="dxa"/>
            <w:shd w:val="clear" w:color="auto" w:fill="auto"/>
          </w:tcPr>
          <w:p w14:paraId="052B9C11" w14:textId="77777777" w:rsidR="00150625" w:rsidRPr="007642D8" w:rsidRDefault="00150625" w:rsidP="00150625">
            <w:pPr>
              <w:rPr>
                <w:sz w:val="20"/>
                <w:szCs w:val="20"/>
              </w:rPr>
            </w:pPr>
            <w:r w:rsidRPr="007642D8">
              <w:rPr>
                <w:sz w:val="20"/>
                <w:szCs w:val="20"/>
              </w:rPr>
              <w:t xml:space="preserve">Session title </w:t>
            </w:r>
          </w:p>
        </w:tc>
        <w:tc>
          <w:tcPr>
            <w:tcW w:w="12936" w:type="dxa"/>
            <w:shd w:val="clear" w:color="auto" w:fill="auto"/>
          </w:tcPr>
          <w:p w14:paraId="750EE3B5" w14:textId="77777777" w:rsidR="00150625" w:rsidRPr="009B34FC" w:rsidRDefault="00150625" w:rsidP="00150625">
            <w:pPr>
              <w:rPr>
                <w:rFonts w:cstheme="minorHAnsi"/>
                <w:b/>
                <w:bCs/>
              </w:rPr>
            </w:pPr>
            <w:r w:rsidRPr="009B34FC">
              <w:rPr>
                <w:rFonts w:cstheme="minorHAnsi"/>
                <w:b/>
                <w:bCs/>
              </w:rPr>
              <w:t>Session M</w:t>
            </w:r>
          </w:p>
          <w:p w14:paraId="5742850C" w14:textId="5BEDB0BB" w:rsidR="00150625" w:rsidRPr="009C55D0" w:rsidRDefault="006739A8" w:rsidP="00150625">
            <w:pPr>
              <w:rPr>
                <w:rFonts w:cstheme="minorHAnsi"/>
              </w:rPr>
            </w:pPr>
            <w:r>
              <w:rPr>
                <w:rFonts w:cstheme="minorHAnsi"/>
              </w:rPr>
              <w:t>Grammar micro-teach to your peers</w:t>
            </w:r>
          </w:p>
        </w:tc>
      </w:tr>
      <w:tr w:rsidR="00150625" w14:paraId="44EE0B0D" w14:textId="77777777" w:rsidTr="00150625">
        <w:trPr>
          <w:cantSplit/>
        </w:trPr>
        <w:tc>
          <w:tcPr>
            <w:tcW w:w="1129" w:type="dxa"/>
            <w:vMerge/>
            <w:shd w:val="clear" w:color="auto" w:fill="auto"/>
          </w:tcPr>
          <w:p w14:paraId="789E185E" w14:textId="77777777" w:rsidR="00150625" w:rsidRPr="007642D8" w:rsidRDefault="00150625" w:rsidP="00150625">
            <w:pPr>
              <w:rPr>
                <w:sz w:val="20"/>
                <w:szCs w:val="20"/>
              </w:rPr>
            </w:pPr>
          </w:p>
        </w:tc>
        <w:tc>
          <w:tcPr>
            <w:tcW w:w="1098" w:type="dxa"/>
            <w:shd w:val="clear" w:color="auto" w:fill="auto"/>
          </w:tcPr>
          <w:p w14:paraId="6419B5EC" w14:textId="77777777" w:rsidR="00150625" w:rsidRPr="007642D8" w:rsidRDefault="00150625" w:rsidP="00150625">
            <w:pPr>
              <w:rPr>
                <w:sz w:val="20"/>
                <w:szCs w:val="20"/>
              </w:rPr>
            </w:pPr>
            <w:r>
              <w:rPr>
                <w:sz w:val="20"/>
                <w:szCs w:val="20"/>
              </w:rPr>
              <w:t>Learning goals</w:t>
            </w:r>
          </w:p>
        </w:tc>
        <w:tc>
          <w:tcPr>
            <w:tcW w:w="12936" w:type="dxa"/>
            <w:shd w:val="clear" w:color="auto" w:fill="auto"/>
          </w:tcPr>
          <w:p w14:paraId="09BF5AE4" w14:textId="2DC0CA90" w:rsidR="00150625" w:rsidRDefault="00B47D0E" w:rsidP="003450FC">
            <w:pPr>
              <w:pStyle w:val="ListParagraph"/>
              <w:numPr>
                <w:ilvl w:val="0"/>
                <w:numId w:val="25"/>
              </w:numPr>
              <w:rPr>
                <w:rFonts w:cstheme="minorHAnsi"/>
              </w:rPr>
            </w:pPr>
            <w:r>
              <w:rPr>
                <w:rFonts w:cstheme="minorHAnsi"/>
              </w:rPr>
              <w:t>Develop confidence with grammatical subject knowledge</w:t>
            </w:r>
          </w:p>
          <w:p w14:paraId="59D8AEC4" w14:textId="22A4FFEF" w:rsidR="00B47D0E" w:rsidRDefault="00B47D0E" w:rsidP="003450FC">
            <w:pPr>
              <w:pStyle w:val="ListParagraph"/>
              <w:numPr>
                <w:ilvl w:val="0"/>
                <w:numId w:val="25"/>
              </w:numPr>
              <w:rPr>
                <w:rFonts w:cstheme="minorHAnsi"/>
              </w:rPr>
            </w:pPr>
            <w:r>
              <w:rPr>
                <w:rFonts w:cstheme="minorHAnsi"/>
              </w:rPr>
              <w:t xml:space="preserve">Begin to apply knowledge of the principles of cognitive science to planning a teaching activity – retrieve prior </w:t>
            </w:r>
            <w:r w:rsidR="00D17EB2">
              <w:rPr>
                <w:rFonts w:cstheme="minorHAnsi"/>
              </w:rPr>
              <w:t>knowledge, teach explicitly making use of worked examples, provide opportunities for practice.</w:t>
            </w:r>
          </w:p>
          <w:p w14:paraId="364A0E8B" w14:textId="0068079D" w:rsidR="00D23C54" w:rsidRDefault="00D23C54" w:rsidP="003450FC">
            <w:pPr>
              <w:pStyle w:val="ListParagraph"/>
              <w:numPr>
                <w:ilvl w:val="0"/>
                <w:numId w:val="25"/>
              </w:numPr>
              <w:rPr>
                <w:rFonts w:cstheme="minorHAnsi"/>
              </w:rPr>
            </w:pPr>
            <w:r>
              <w:rPr>
                <w:rFonts w:cstheme="minorHAnsi"/>
              </w:rPr>
              <w:t>Explain the aspect of grammar being taught through examples</w:t>
            </w:r>
          </w:p>
          <w:p w14:paraId="2EFB44D3" w14:textId="678CDC14" w:rsidR="00D17EB2" w:rsidRDefault="00D17EB2" w:rsidP="003450FC">
            <w:pPr>
              <w:pStyle w:val="ListParagraph"/>
              <w:numPr>
                <w:ilvl w:val="0"/>
                <w:numId w:val="25"/>
              </w:numPr>
              <w:rPr>
                <w:rFonts w:cstheme="minorHAnsi"/>
              </w:rPr>
            </w:pPr>
            <w:r>
              <w:rPr>
                <w:rFonts w:cstheme="minorHAnsi"/>
              </w:rPr>
              <w:t>Use appropriate</w:t>
            </w:r>
            <w:r w:rsidR="00D23C54">
              <w:rPr>
                <w:rFonts w:cstheme="minorHAnsi"/>
              </w:rPr>
              <w:t>,</w:t>
            </w:r>
            <w:r>
              <w:rPr>
                <w:rFonts w:cstheme="minorHAnsi"/>
              </w:rPr>
              <w:t xml:space="preserve"> </w:t>
            </w:r>
            <w:r w:rsidR="00D23C54">
              <w:rPr>
                <w:rFonts w:cstheme="minorHAnsi"/>
              </w:rPr>
              <w:t xml:space="preserve">authentic </w:t>
            </w:r>
            <w:r>
              <w:rPr>
                <w:rFonts w:cstheme="minorHAnsi"/>
              </w:rPr>
              <w:t>text</w:t>
            </w:r>
            <w:r w:rsidR="00D23C54">
              <w:rPr>
                <w:rFonts w:cstheme="minorHAnsi"/>
              </w:rPr>
              <w:t>s</w:t>
            </w:r>
            <w:r>
              <w:rPr>
                <w:rFonts w:cstheme="minorHAnsi"/>
              </w:rPr>
              <w:t xml:space="preserve"> </w:t>
            </w:r>
            <w:r w:rsidR="00D23C54">
              <w:rPr>
                <w:rFonts w:cstheme="minorHAnsi"/>
              </w:rPr>
              <w:t>as models</w:t>
            </w:r>
          </w:p>
          <w:p w14:paraId="21E3E6C0" w14:textId="7EC658D9" w:rsidR="00D23C54" w:rsidRDefault="00D23C54" w:rsidP="003450FC">
            <w:pPr>
              <w:pStyle w:val="ListParagraph"/>
              <w:numPr>
                <w:ilvl w:val="0"/>
                <w:numId w:val="25"/>
              </w:numPr>
              <w:rPr>
                <w:rFonts w:cstheme="minorHAnsi"/>
              </w:rPr>
            </w:pPr>
            <w:r>
              <w:rPr>
                <w:rFonts w:cstheme="minorHAnsi"/>
              </w:rPr>
              <w:t>Build in opportunities for high-quality discussion</w:t>
            </w:r>
          </w:p>
          <w:p w14:paraId="1A4B8B80" w14:textId="2060278D" w:rsidR="00412949" w:rsidRDefault="00412949" w:rsidP="003450FC">
            <w:pPr>
              <w:pStyle w:val="ListParagraph"/>
              <w:numPr>
                <w:ilvl w:val="0"/>
                <w:numId w:val="25"/>
              </w:numPr>
              <w:rPr>
                <w:rFonts w:cstheme="minorHAnsi"/>
              </w:rPr>
            </w:pPr>
            <w:r>
              <w:rPr>
                <w:rFonts w:cstheme="minorHAnsi"/>
              </w:rPr>
              <w:t>Consider how you are assessing the progress of learners against the learning intention</w:t>
            </w:r>
          </w:p>
          <w:p w14:paraId="5651BC8C" w14:textId="5A9DB874" w:rsidR="00D23C54" w:rsidRDefault="00D23C54" w:rsidP="003450FC">
            <w:pPr>
              <w:pStyle w:val="ListParagraph"/>
              <w:numPr>
                <w:ilvl w:val="0"/>
                <w:numId w:val="25"/>
              </w:numPr>
              <w:rPr>
                <w:rFonts w:cstheme="minorHAnsi"/>
              </w:rPr>
            </w:pPr>
            <w:r>
              <w:rPr>
                <w:rFonts w:cstheme="minorHAnsi"/>
              </w:rPr>
              <w:t>Receive and reflect on feedback on the effectiveness of your pedagogy</w:t>
            </w:r>
          </w:p>
          <w:p w14:paraId="086B2CFE" w14:textId="77777777" w:rsidR="00D17EB2" w:rsidRPr="00B47D0E" w:rsidRDefault="00D17EB2" w:rsidP="00D23C54">
            <w:pPr>
              <w:pStyle w:val="ListParagraph"/>
              <w:rPr>
                <w:rFonts w:cstheme="minorHAnsi"/>
              </w:rPr>
            </w:pPr>
          </w:p>
          <w:p w14:paraId="5ABB2EE8" w14:textId="77777777" w:rsidR="00B47D0E" w:rsidRDefault="00B47D0E" w:rsidP="00B47D0E">
            <w:pPr>
              <w:rPr>
                <w:rFonts w:cstheme="minorHAnsi"/>
              </w:rPr>
            </w:pPr>
            <w:r>
              <w:rPr>
                <w:rFonts w:cstheme="minorHAnsi"/>
              </w:rPr>
              <w:t>CARD</w:t>
            </w:r>
          </w:p>
          <w:p w14:paraId="34EA04C8" w14:textId="7B9DB457" w:rsidR="00B47D0E" w:rsidRPr="00B47D0E" w:rsidRDefault="00B47D0E" w:rsidP="003450FC">
            <w:pPr>
              <w:pStyle w:val="ListParagraph"/>
              <w:numPr>
                <w:ilvl w:val="0"/>
                <w:numId w:val="34"/>
              </w:numPr>
              <w:rPr>
                <w:rFonts w:cstheme="minorHAnsi"/>
              </w:rPr>
            </w:pPr>
            <w:r>
              <w:rPr>
                <w:rFonts w:cstheme="minorHAnsi"/>
              </w:rPr>
              <w:t>CCF 2.</w:t>
            </w:r>
            <w:r w:rsidRPr="00B47D0E">
              <w:rPr>
                <w:rFonts w:cstheme="minorHAnsi"/>
              </w:rPr>
              <w:t>1 Learning involves a lasting change in pupils’ capabilities or understanding.</w:t>
            </w:r>
          </w:p>
          <w:p w14:paraId="10C62C33" w14:textId="2AC81E95" w:rsidR="00B47D0E" w:rsidRPr="00B47D0E" w:rsidRDefault="00B47D0E" w:rsidP="003450FC">
            <w:pPr>
              <w:pStyle w:val="ListParagraph"/>
              <w:numPr>
                <w:ilvl w:val="0"/>
                <w:numId w:val="34"/>
              </w:numPr>
              <w:rPr>
                <w:rFonts w:cstheme="minorHAnsi"/>
              </w:rPr>
            </w:pPr>
            <w:r>
              <w:rPr>
                <w:rFonts w:cstheme="minorHAnsi"/>
              </w:rPr>
              <w:t>CCF 2.2</w:t>
            </w:r>
            <w:r w:rsidRPr="00B47D0E">
              <w:rPr>
                <w:rFonts w:cstheme="minorHAnsi"/>
              </w:rPr>
              <w:t xml:space="preserve"> Prior knowledge plays an important role in how pupils learn; committing some key facts to their long-term memory is likely to help pupils learn more complex ideas.</w:t>
            </w:r>
          </w:p>
          <w:p w14:paraId="1D9A5534" w14:textId="5FCAA6EC" w:rsidR="00B47D0E" w:rsidRPr="00B47D0E" w:rsidRDefault="00B47D0E" w:rsidP="003450FC">
            <w:pPr>
              <w:pStyle w:val="ListParagraph"/>
              <w:numPr>
                <w:ilvl w:val="0"/>
                <w:numId w:val="34"/>
              </w:numPr>
              <w:rPr>
                <w:rFonts w:cstheme="minorHAnsi"/>
              </w:rPr>
            </w:pPr>
            <w:r>
              <w:rPr>
                <w:rFonts w:cstheme="minorHAnsi"/>
              </w:rPr>
              <w:t>CCF 2.3</w:t>
            </w:r>
            <w:r w:rsidRPr="00B47D0E">
              <w:rPr>
                <w:rFonts w:cstheme="minorHAnsi"/>
              </w:rPr>
              <w:t xml:space="preserve"> An important factor in learning is memory, which can be thought of as comprising two elements: working memory and long-term memory.</w:t>
            </w:r>
          </w:p>
          <w:p w14:paraId="44C379F7" w14:textId="480BA741" w:rsidR="00B47D0E" w:rsidRPr="00B47D0E" w:rsidRDefault="00B47D0E" w:rsidP="003450FC">
            <w:pPr>
              <w:pStyle w:val="ListParagraph"/>
              <w:numPr>
                <w:ilvl w:val="0"/>
                <w:numId w:val="34"/>
              </w:numPr>
              <w:rPr>
                <w:rFonts w:cstheme="minorHAnsi"/>
              </w:rPr>
            </w:pPr>
            <w:r>
              <w:rPr>
                <w:rFonts w:cstheme="minorHAnsi"/>
              </w:rPr>
              <w:t>CCF 2.4</w:t>
            </w:r>
            <w:r w:rsidRPr="00B47D0E">
              <w:rPr>
                <w:rFonts w:cstheme="minorHAnsi"/>
              </w:rPr>
              <w:t xml:space="preserve"> Working memory is where information that is being actively processed is held, but its capacity is limited and can be overloaded.</w:t>
            </w:r>
          </w:p>
          <w:p w14:paraId="1A2ADCEA" w14:textId="276A1300" w:rsidR="00B47D0E" w:rsidRPr="00B47D0E" w:rsidRDefault="00B47D0E" w:rsidP="003450FC">
            <w:pPr>
              <w:pStyle w:val="ListParagraph"/>
              <w:numPr>
                <w:ilvl w:val="0"/>
                <w:numId w:val="34"/>
              </w:numPr>
              <w:rPr>
                <w:rFonts w:cstheme="minorHAnsi"/>
              </w:rPr>
            </w:pPr>
            <w:r>
              <w:rPr>
                <w:rFonts w:cstheme="minorHAnsi"/>
              </w:rPr>
              <w:t>CCF 2.5</w:t>
            </w:r>
            <w:r w:rsidRPr="00B47D0E">
              <w:rPr>
                <w:rFonts w:cstheme="minorHAnsi"/>
              </w:rPr>
              <w:t xml:space="preserve"> Long-term memory can be considered as a store of knowledge that changes as pupils learn by integrating new ideas with existing knowledge.</w:t>
            </w:r>
          </w:p>
          <w:p w14:paraId="11C74658" w14:textId="77777777" w:rsidR="00B47D0E" w:rsidRDefault="00B47D0E" w:rsidP="003450FC">
            <w:pPr>
              <w:pStyle w:val="ListParagraph"/>
              <w:numPr>
                <w:ilvl w:val="0"/>
                <w:numId w:val="34"/>
              </w:numPr>
              <w:rPr>
                <w:rFonts w:cstheme="minorHAnsi"/>
              </w:rPr>
            </w:pPr>
            <w:r>
              <w:rPr>
                <w:rFonts w:cstheme="minorHAnsi"/>
              </w:rPr>
              <w:t>CCF 2.9</w:t>
            </w:r>
            <w:r w:rsidRPr="00B47D0E">
              <w:rPr>
                <w:rFonts w:cstheme="minorHAnsi"/>
              </w:rPr>
              <w:t xml:space="preserve"> Worked examples that take pupils through each step of a new process are also likely to support pupils to learn.</w:t>
            </w:r>
          </w:p>
          <w:p w14:paraId="5C476DCA" w14:textId="77777777" w:rsidR="00D17EB2" w:rsidRDefault="00D17EB2" w:rsidP="003450FC">
            <w:pPr>
              <w:pStyle w:val="ListParagraph"/>
              <w:numPr>
                <w:ilvl w:val="0"/>
                <w:numId w:val="34"/>
              </w:numPr>
              <w:rPr>
                <w:rFonts w:cstheme="minorHAnsi"/>
              </w:rPr>
            </w:pPr>
            <w:r>
              <w:rPr>
                <w:rFonts w:cstheme="minorHAnsi"/>
              </w:rPr>
              <w:t>CCF 3.2 Secure subject knowledge helps teachers to motivate pupils and teach effectively.</w:t>
            </w:r>
          </w:p>
          <w:p w14:paraId="126AA45B" w14:textId="77777777" w:rsidR="00D17EB2" w:rsidRDefault="00D17EB2" w:rsidP="003450FC">
            <w:pPr>
              <w:pStyle w:val="ListParagraph"/>
              <w:numPr>
                <w:ilvl w:val="0"/>
                <w:numId w:val="34"/>
              </w:numPr>
              <w:rPr>
                <w:rFonts w:cstheme="minorHAnsi"/>
              </w:rPr>
            </w:pPr>
            <w:r>
              <w:rPr>
                <w:rFonts w:cstheme="minorHAnsi"/>
              </w:rPr>
              <w:t>CCF 3.5 Explicitly teaching pupils the knowledge and skills they need to succeed within particular subject areas is beneficial.</w:t>
            </w:r>
          </w:p>
          <w:p w14:paraId="25002C05" w14:textId="77777777" w:rsidR="00D17EB2" w:rsidRDefault="00D17EB2" w:rsidP="003450FC">
            <w:pPr>
              <w:pStyle w:val="ListParagraph"/>
              <w:numPr>
                <w:ilvl w:val="0"/>
                <w:numId w:val="34"/>
              </w:numPr>
              <w:rPr>
                <w:rFonts w:cstheme="minorHAnsi"/>
              </w:rPr>
            </w:pPr>
            <w:r>
              <w:rPr>
                <w:rFonts w:cstheme="minorHAnsi"/>
              </w:rPr>
              <w:t>CCF 3.10 Every teacher can improve pupils’ literacy, including by explicitly teaching reading, writing and oral language skills specific to individual disciplines.</w:t>
            </w:r>
          </w:p>
          <w:p w14:paraId="247ACB2D" w14:textId="77777777" w:rsidR="00D17EB2" w:rsidRDefault="00D17EB2" w:rsidP="003450FC">
            <w:pPr>
              <w:pStyle w:val="ListParagraph"/>
              <w:numPr>
                <w:ilvl w:val="0"/>
                <w:numId w:val="34"/>
              </w:numPr>
              <w:rPr>
                <w:rFonts w:cstheme="minorHAnsi"/>
              </w:rPr>
            </w:pPr>
            <w:r>
              <w:rPr>
                <w:rFonts w:cstheme="minorHAnsi"/>
              </w:rPr>
              <w:t>CCF 4.8</w:t>
            </w:r>
            <w:r w:rsidRPr="00D17EB2">
              <w:rPr>
                <w:rFonts w:cstheme="minorHAnsi"/>
              </w:rPr>
              <w:t xml:space="preserve"> Practice is an integral part of effective teaching; ensuring pupils have repeated opportunities to practise, with appropriate guidance and support, increases success.</w:t>
            </w:r>
          </w:p>
          <w:p w14:paraId="49650E9A" w14:textId="241DB492" w:rsidR="00D17EB2" w:rsidRPr="00B47D0E" w:rsidRDefault="00D17EB2" w:rsidP="003450FC">
            <w:pPr>
              <w:pStyle w:val="ListParagraph"/>
              <w:numPr>
                <w:ilvl w:val="0"/>
                <w:numId w:val="34"/>
              </w:numPr>
              <w:rPr>
                <w:rFonts w:cstheme="minorHAnsi"/>
              </w:rPr>
            </w:pPr>
            <w:r>
              <w:rPr>
                <w:rFonts w:cstheme="minorHAnsi"/>
              </w:rPr>
              <w:t>CCF 6.1 Effective assessment is crucial to teaching because it provides teachers with information about pupils’ understanding and needs.</w:t>
            </w:r>
          </w:p>
        </w:tc>
      </w:tr>
      <w:tr w:rsidR="00150625" w14:paraId="62C29F54" w14:textId="77777777" w:rsidTr="00150625">
        <w:trPr>
          <w:cantSplit/>
        </w:trPr>
        <w:tc>
          <w:tcPr>
            <w:tcW w:w="1129" w:type="dxa"/>
            <w:vMerge/>
            <w:shd w:val="clear" w:color="auto" w:fill="auto"/>
          </w:tcPr>
          <w:p w14:paraId="7B2ADB25" w14:textId="77777777" w:rsidR="00150625" w:rsidRPr="007642D8" w:rsidRDefault="00150625" w:rsidP="00150625">
            <w:pPr>
              <w:rPr>
                <w:sz w:val="20"/>
                <w:szCs w:val="20"/>
              </w:rPr>
            </w:pPr>
          </w:p>
        </w:tc>
        <w:tc>
          <w:tcPr>
            <w:tcW w:w="1098" w:type="dxa"/>
            <w:shd w:val="clear" w:color="auto" w:fill="auto"/>
          </w:tcPr>
          <w:p w14:paraId="36260A16" w14:textId="77777777" w:rsidR="00150625" w:rsidRPr="007642D8" w:rsidRDefault="00150625" w:rsidP="00150625">
            <w:pPr>
              <w:rPr>
                <w:sz w:val="20"/>
                <w:szCs w:val="20"/>
              </w:rPr>
            </w:pPr>
            <w:r w:rsidRPr="007642D8">
              <w:rPr>
                <w:sz w:val="20"/>
                <w:szCs w:val="20"/>
              </w:rPr>
              <w:t>Reading/ resources</w:t>
            </w:r>
          </w:p>
        </w:tc>
        <w:tc>
          <w:tcPr>
            <w:tcW w:w="12936" w:type="dxa"/>
            <w:shd w:val="clear" w:color="auto" w:fill="auto"/>
          </w:tcPr>
          <w:p w14:paraId="4A1B053E" w14:textId="36FD2C02" w:rsidR="0038198A" w:rsidRPr="0038198A" w:rsidRDefault="0038198A" w:rsidP="00D23C54">
            <w:pPr>
              <w:rPr>
                <w:rFonts w:cstheme="minorHAnsi"/>
                <w:i/>
                <w:iCs/>
              </w:rPr>
            </w:pPr>
            <w:r>
              <w:rPr>
                <w:rFonts w:cstheme="minorHAnsi"/>
              </w:rPr>
              <w:t xml:space="preserve">DfE (2013) </w:t>
            </w:r>
            <w:r w:rsidRPr="0038198A">
              <w:rPr>
                <w:rFonts w:cstheme="minorHAnsi"/>
                <w:i/>
                <w:iCs/>
              </w:rPr>
              <w:t>The National Curriculum in England: Framework Document</w:t>
            </w:r>
            <w:r>
              <w:rPr>
                <w:rFonts w:cstheme="minorHAnsi"/>
              </w:rPr>
              <w:t xml:space="preserve"> Available at: </w:t>
            </w:r>
            <w:hyperlink r:id="rId21" w:history="1">
              <w:r w:rsidRPr="002D3287">
                <w:rPr>
                  <w:rStyle w:val="Hyperlink"/>
                  <w:rFonts w:cstheme="minorHAnsi"/>
                </w:rPr>
                <w:t>https://www.gov.uk/government/publications/national-curriculum-in-england-primary-curriculum</w:t>
              </w:r>
            </w:hyperlink>
            <w:r>
              <w:rPr>
                <w:rFonts w:cstheme="minorHAnsi"/>
              </w:rPr>
              <w:t xml:space="preserve"> </w:t>
            </w:r>
          </w:p>
          <w:p w14:paraId="4E53C505" w14:textId="77E62C91" w:rsidR="00D23C54" w:rsidRDefault="00D23C54" w:rsidP="00D23C54">
            <w:pPr>
              <w:rPr>
                <w:rFonts w:cstheme="minorHAnsi"/>
              </w:rPr>
            </w:pPr>
            <w:proofErr w:type="spellStart"/>
            <w:r w:rsidRPr="00D23C54">
              <w:rPr>
                <w:rFonts w:cstheme="minorHAnsi"/>
              </w:rPr>
              <w:t>Myhill</w:t>
            </w:r>
            <w:proofErr w:type="spellEnd"/>
            <w:r w:rsidRPr="00D23C54">
              <w:rPr>
                <w:rFonts w:cstheme="minorHAnsi"/>
              </w:rPr>
              <w:t>, D. (2021) Grammar re-imagined: foregrounding understanding of language choice in writing, English in Education, 55:3, 265-278</w:t>
            </w:r>
          </w:p>
          <w:p w14:paraId="5448B4EE" w14:textId="6B3F8DDB" w:rsidR="0038198A" w:rsidRPr="00D23C54" w:rsidRDefault="00716CDB" w:rsidP="00D23C54">
            <w:pPr>
              <w:rPr>
                <w:rFonts w:cstheme="minorHAnsi"/>
              </w:rPr>
            </w:pPr>
            <w:r>
              <w:rPr>
                <w:rFonts w:cstheme="minorHAnsi"/>
              </w:rPr>
              <w:t xml:space="preserve">Website: </w:t>
            </w:r>
            <w:hyperlink r:id="rId22" w:history="1">
              <w:r w:rsidRPr="002D3287">
                <w:rPr>
                  <w:rStyle w:val="Hyperlink"/>
                  <w:rFonts w:cstheme="minorHAnsi"/>
                </w:rPr>
                <w:t>www.englicious.org</w:t>
              </w:r>
            </w:hyperlink>
            <w:r>
              <w:rPr>
                <w:rFonts w:cstheme="minorHAnsi"/>
              </w:rPr>
              <w:t xml:space="preserve"> – for subject knowledge, resources and activities.</w:t>
            </w:r>
          </w:p>
          <w:p w14:paraId="6C5DBA57" w14:textId="67C22ADD" w:rsidR="005954AE" w:rsidRPr="00115D03" w:rsidRDefault="005954AE" w:rsidP="00150625">
            <w:pPr>
              <w:rPr>
                <w:rFonts w:cstheme="minorHAnsi"/>
              </w:rPr>
            </w:pPr>
          </w:p>
        </w:tc>
      </w:tr>
      <w:tr w:rsidR="00150625" w14:paraId="1565F672" w14:textId="77777777" w:rsidTr="00150625">
        <w:trPr>
          <w:cantSplit/>
        </w:trPr>
        <w:tc>
          <w:tcPr>
            <w:tcW w:w="1129" w:type="dxa"/>
            <w:vMerge/>
            <w:shd w:val="clear" w:color="auto" w:fill="auto"/>
          </w:tcPr>
          <w:p w14:paraId="5F673FF1" w14:textId="77777777" w:rsidR="00150625" w:rsidRPr="007642D8" w:rsidRDefault="00150625" w:rsidP="00150625">
            <w:pPr>
              <w:rPr>
                <w:sz w:val="20"/>
                <w:szCs w:val="20"/>
              </w:rPr>
            </w:pPr>
          </w:p>
        </w:tc>
        <w:tc>
          <w:tcPr>
            <w:tcW w:w="1098" w:type="dxa"/>
            <w:shd w:val="clear" w:color="auto" w:fill="auto"/>
          </w:tcPr>
          <w:p w14:paraId="170CE602" w14:textId="77777777" w:rsidR="00150625" w:rsidRPr="007642D8" w:rsidRDefault="00150625" w:rsidP="00150625">
            <w:pPr>
              <w:rPr>
                <w:sz w:val="20"/>
                <w:szCs w:val="20"/>
              </w:rPr>
            </w:pPr>
            <w:r>
              <w:rPr>
                <w:sz w:val="20"/>
                <w:szCs w:val="20"/>
              </w:rPr>
              <w:t>Notes</w:t>
            </w:r>
          </w:p>
        </w:tc>
        <w:tc>
          <w:tcPr>
            <w:tcW w:w="12936" w:type="dxa"/>
            <w:shd w:val="clear" w:color="auto" w:fill="auto"/>
          </w:tcPr>
          <w:p w14:paraId="64E08BF4" w14:textId="10B8FA63" w:rsidR="00150625" w:rsidRPr="009C55D0" w:rsidRDefault="00D23C54" w:rsidP="00150625">
            <w:pPr>
              <w:rPr>
                <w:rFonts w:cstheme="minorHAnsi"/>
              </w:rPr>
            </w:pPr>
            <w:r>
              <w:rPr>
                <w:rFonts w:cstheme="minorHAnsi"/>
              </w:rPr>
              <w:t>Students will teach a small group of their peers, using a modified planning template to guide their approach.  Each member of the group will give feedback to the teacher on the effectiveness of their pedagogy and materials.</w:t>
            </w:r>
          </w:p>
        </w:tc>
      </w:tr>
    </w:tbl>
    <w:p w14:paraId="534FE007" w14:textId="30256CA9" w:rsidR="00150625" w:rsidRDefault="00150625" w:rsidP="00B9736F">
      <w:pPr>
        <w:tabs>
          <w:tab w:val="left" w:pos="1242"/>
          <w:tab w:val="left" w:pos="2340"/>
        </w:tabs>
        <w:ind w:left="113"/>
        <w:rPr>
          <w:sz w:val="20"/>
          <w:szCs w:val="20"/>
        </w:rPr>
      </w:pPr>
    </w:p>
    <w:tbl>
      <w:tblPr>
        <w:tblStyle w:val="TableGrid"/>
        <w:tblpPr w:leftFromText="180" w:rightFromText="180" w:vertAnchor="page" w:horzAnchor="margin" w:tblpY="997"/>
        <w:tblW w:w="0" w:type="auto"/>
        <w:tblLook w:val="04A0" w:firstRow="1" w:lastRow="0" w:firstColumn="1" w:lastColumn="0" w:noHBand="0" w:noVBand="1"/>
      </w:tblPr>
      <w:tblGrid>
        <w:gridCol w:w="1098"/>
        <w:gridCol w:w="1098"/>
        <w:gridCol w:w="12936"/>
      </w:tblGrid>
      <w:tr w:rsidR="006D7079" w:rsidRPr="009C55D0" w14:paraId="4BF32CA6" w14:textId="77777777" w:rsidTr="006D7079">
        <w:trPr>
          <w:cantSplit/>
        </w:trPr>
        <w:tc>
          <w:tcPr>
            <w:tcW w:w="1098" w:type="dxa"/>
            <w:vMerge w:val="restart"/>
          </w:tcPr>
          <w:p w14:paraId="4EC04014" w14:textId="77777777" w:rsidR="006D7079" w:rsidRDefault="006D7079" w:rsidP="006D7079">
            <w:pPr>
              <w:rPr>
                <w:sz w:val="20"/>
                <w:szCs w:val="20"/>
              </w:rPr>
            </w:pPr>
          </w:p>
        </w:tc>
        <w:tc>
          <w:tcPr>
            <w:tcW w:w="1098" w:type="dxa"/>
            <w:shd w:val="clear" w:color="auto" w:fill="auto"/>
          </w:tcPr>
          <w:p w14:paraId="4067118A" w14:textId="77777777" w:rsidR="006D7079" w:rsidRDefault="006D7079" w:rsidP="006D7079">
            <w:pPr>
              <w:rPr>
                <w:sz w:val="20"/>
                <w:szCs w:val="20"/>
              </w:rPr>
            </w:pPr>
            <w:r>
              <w:rPr>
                <w:sz w:val="20"/>
                <w:szCs w:val="20"/>
              </w:rPr>
              <w:t>Session title</w:t>
            </w:r>
          </w:p>
        </w:tc>
        <w:tc>
          <w:tcPr>
            <w:tcW w:w="12936" w:type="dxa"/>
            <w:shd w:val="clear" w:color="auto" w:fill="auto"/>
          </w:tcPr>
          <w:p w14:paraId="4D189F8B" w14:textId="77777777" w:rsidR="006D7079" w:rsidRPr="009B34FC" w:rsidRDefault="006D7079" w:rsidP="006D7079">
            <w:pPr>
              <w:rPr>
                <w:rFonts w:cstheme="minorHAnsi"/>
                <w:b/>
                <w:bCs/>
              </w:rPr>
            </w:pPr>
            <w:r w:rsidRPr="009B34FC">
              <w:rPr>
                <w:rFonts w:cstheme="minorHAnsi"/>
                <w:b/>
                <w:bCs/>
              </w:rPr>
              <w:t xml:space="preserve">Session </w:t>
            </w:r>
            <w:r>
              <w:rPr>
                <w:rFonts w:cstheme="minorHAnsi"/>
                <w:b/>
                <w:bCs/>
              </w:rPr>
              <w:t>N</w:t>
            </w:r>
          </w:p>
          <w:p w14:paraId="44AD6B1E" w14:textId="77777777" w:rsidR="006D7079" w:rsidRPr="009C55D0" w:rsidRDefault="006D7079" w:rsidP="006D7079">
            <w:pPr>
              <w:rPr>
                <w:rFonts w:cstheme="minorHAnsi"/>
              </w:rPr>
            </w:pPr>
            <w:r>
              <w:rPr>
                <w:rFonts w:cstheme="minorHAnsi"/>
              </w:rPr>
              <w:t>Writing workshop – modelling and scaffolding</w:t>
            </w:r>
          </w:p>
        </w:tc>
      </w:tr>
      <w:tr w:rsidR="006D7079" w:rsidRPr="009C55D0" w14:paraId="148690F7" w14:textId="77777777" w:rsidTr="006D7079">
        <w:trPr>
          <w:cantSplit/>
        </w:trPr>
        <w:tc>
          <w:tcPr>
            <w:tcW w:w="1098" w:type="dxa"/>
            <w:vMerge/>
          </w:tcPr>
          <w:p w14:paraId="4B04B279" w14:textId="77777777" w:rsidR="006D7079" w:rsidRDefault="006D7079" w:rsidP="006D7079">
            <w:pPr>
              <w:rPr>
                <w:sz w:val="20"/>
                <w:szCs w:val="20"/>
              </w:rPr>
            </w:pPr>
          </w:p>
        </w:tc>
        <w:tc>
          <w:tcPr>
            <w:tcW w:w="1098" w:type="dxa"/>
            <w:shd w:val="clear" w:color="auto" w:fill="auto"/>
          </w:tcPr>
          <w:p w14:paraId="0E3FA174" w14:textId="77777777" w:rsidR="006D7079" w:rsidRDefault="006D7079" w:rsidP="006D7079">
            <w:pPr>
              <w:rPr>
                <w:sz w:val="20"/>
                <w:szCs w:val="20"/>
              </w:rPr>
            </w:pPr>
            <w:r>
              <w:rPr>
                <w:sz w:val="20"/>
                <w:szCs w:val="20"/>
              </w:rPr>
              <w:t>Learning goals</w:t>
            </w:r>
          </w:p>
        </w:tc>
        <w:tc>
          <w:tcPr>
            <w:tcW w:w="12936" w:type="dxa"/>
            <w:shd w:val="clear" w:color="auto" w:fill="auto"/>
          </w:tcPr>
          <w:p w14:paraId="3A219C48" w14:textId="77777777" w:rsidR="006D7079" w:rsidRPr="0073530F" w:rsidRDefault="006D7079" w:rsidP="006D7079">
            <w:pPr>
              <w:numPr>
                <w:ilvl w:val="0"/>
                <w:numId w:val="31"/>
              </w:numPr>
              <w:rPr>
                <w:rFonts w:cstheme="minorHAnsi"/>
              </w:rPr>
            </w:pPr>
            <w:r>
              <w:rPr>
                <w:rFonts w:cstheme="minorHAnsi"/>
              </w:rPr>
              <w:t>C</w:t>
            </w:r>
            <w:r w:rsidRPr="0073530F">
              <w:rPr>
                <w:rFonts w:cstheme="minorHAnsi"/>
              </w:rPr>
              <w:t>larify the difference between task modelling and modelling effective writing practices</w:t>
            </w:r>
          </w:p>
          <w:p w14:paraId="36755863" w14:textId="77777777" w:rsidR="006D7079" w:rsidRPr="0073530F" w:rsidRDefault="006D7079" w:rsidP="006D7079">
            <w:pPr>
              <w:numPr>
                <w:ilvl w:val="0"/>
                <w:numId w:val="31"/>
              </w:numPr>
              <w:rPr>
                <w:rFonts w:cstheme="minorHAnsi"/>
              </w:rPr>
            </w:pPr>
            <w:r>
              <w:rPr>
                <w:rFonts w:cstheme="minorHAnsi"/>
              </w:rPr>
              <w:t>D</w:t>
            </w:r>
            <w:r w:rsidRPr="0073530F">
              <w:rPr>
                <w:rFonts w:cstheme="minorHAnsi"/>
              </w:rPr>
              <w:t>eepen understanding of why ‘shared’ and modelled writing is an important part of your pedagogy</w:t>
            </w:r>
          </w:p>
          <w:p w14:paraId="4ECCACD3" w14:textId="77777777" w:rsidR="006D7079" w:rsidRPr="0073530F" w:rsidRDefault="006D7079" w:rsidP="006D7079">
            <w:pPr>
              <w:numPr>
                <w:ilvl w:val="0"/>
                <w:numId w:val="31"/>
              </w:numPr>
              <w:rPr>
                <w:rFonts w:cstheme="minorHAnsi"/>
              </w:rPr>
            </w:pPr>
            <w:r>
              <w:rPr>
                <w:rFonts w:cstheme="minorHAnsi"/>
              </w:rPr>
              <w:t>P</w:t>
            </w:r>
            <w:r w:rsidRPr="0073530F">
              <w:rPr>
                <w:rFonts w:cstheme="minorHAnsi"/>
              </w:rPr>
              <w:t>lan and deliver a ‘shared writing’ microteach</w:t>
            </w:r>
            <w:r>
              <w:rPr>
                <w:rFonts w:cstheme="minorHAnsi"/>
              </w:rPr>
              <w:t xml:space="preserve"> to peers</w:t>
            </w:r>
          </w:p>
          <w:p w14:paraId="1D0EF2D8" w14:textId="77777777" w:rsidR="006D7079" w:rsidRDefault="006D7079" w:rsidP="006D7079">
            <w:pPr>
              <w:numPr>
                <w:ilvl w:val="0"/>
                <w:numId w:val="31"/>
              </w:numPr>
              <w:rPr>
                <w:rFonts w:cstheme="minorHAnsi"/>
              </w:rPr>
            </w:pPr>
            <w:r>
              <w:rPr>
                <w:rFonts w:cstheme="minorHAnsi"/>
              </w:rPr>
              <w:t>S</w:t>
            </w:r>
            <w:r w:rsidRPr="0073530F">
              <w:rPr>
                <w:rFonts w:cstheme="minorHAnsi"/>
              </w:rPr>
              <w:t>upport each other to develop your practice through giving and receiving constructive feedback</w:t>
            </w:r>
          </w:p>
          <w:p w14:paraId="61871A4A" w14:textId="77777777" w:rsidR="006D7079" w:rsidRDefault="006D7079" w:rsidP="006D7079">
            <w:pPr>
              <w:ind w:left="720"/>
              <w:rPr>
                <w:rFonts w:cstheme="minorHAnsi"/>
              </w:rPr>
            </w:pPr>
          </w:p>
          <w:p w14:paraId="17087036" w14:textId="77777777" w:rsidR="006D7079" w:rsidRDefault="006D7079" w:rsidP="006D7079">
            <w:pPr>
              <w:rPr>
                <w:rFonts w:cstheme="minorHAnsi"/>
              </w:rPr>
            </w:pPr>
            <w:r>
              <w:rPr>
                <w:rFonts w:cstheme="minorHAnsi"/>
              </w:rPr>
              <w:t>CARD</w:t>
            </w:r>
          </w:p>
          <w:p w14:paraId="39C58D9A" w14:textId="77777777" w:rsidR="006D7079" w:rsidRDefault="006D7079" w:rsidP="006D7079">
            <w:pPr>
              <w:pStyle w:val="ListParagraph"/>
              <w:numPr>
                <w:ilvl w:val="0"/>
                <w:numId w:val="1"/>
              </w:numPr>
              <w:rPr>
                <w:rFonts w:cstheme="minorHAnsi"/>
              </w:rPr>
            </w:pPr>
            <w:r>
              <w:rPr>
                <w:rFonts w:cstheme="minorHAnsi"/>
              </w:rPr>
              <w:t>CCF 1.2 Teachers are key role models who can influence the attitudes, values and behaviours of their pupils.</w:t>
            </w:r>
          </w:p>
          <w:p w14:paraId="6AD61972" w14:textId="77777777" w:rsidR="006D7079" w:rsidRDefault="006D7079" w:rsidP="006D7079">
            <w:pPr>
              <w:pStyle w:val="ListParagraph"/>
              <w:numPr>
                <w:ilvl w:val="0"/>
                <w:numId w:val="1"/>
              </w:numPr>
              <w:rPr>
                <w:rFonts w:cstheme="minorHAnsi"/>
              </w:rPr>
            </w:pPr>
            <w:r>
              <w:rPr>
                <w:rFonts w:cstheme="minorHAnsi"/>
              </w:rPr>
              <w:t xml:space="preserve">CCF 2.9 Worked examples that </w:t>
            </w:r>
            <w:proofErr w:type="gramStart"/>
            <w:r>
              <w:rPr>
                <w:rFonts w:cstheme="minorHAnsi"/>
              </w:rPr>
              <w:t>that pupils</w:t>
            </w:r>
            <w:proofErr w:type="gramEnd"/>
            <w:r>
              <w:rPr>
                <w:rFonts w:cstheme="minorHAnsi"/>
              </w:rPr>
              <w:t xml:space="preserve"> through each step of a new process are also likely to support pupils to learn.</w:t>
            </w:r>
          </w:p>
          <w:p w14:paraId="329B15B6" w14:textId="77777777" w:rsidR="006D7079" w:rsidRDefault="006D7079" w:rsidP="006D7079">
            <w:pPr>
              <w:pStyle w:val="ListParagraph"/>
              <w:numPr>
                <w:ilvl w:val="0"/>
                <w:numId w:val="1"/>
              </w:numPr>
              <w:rPr>
                <w:rFonts w:cstheme="minorHAnsi"/>
              </w:rPr>
            </w:pPr>
            <w:r>
              <w:rPr>
                <w:rFonts w:cstheme="minorHAnsi"/>
              </w:rPr>
              <w:t>CCF 3.5 Explicitly teaching pupils the knowledge and skills they need to succeed within particular subject areas is beneficial.</w:t>
            </w:r>
          </w:p>
          <w:p w14:paraId="029CC528" w14:textId="77777777" w:rsidR="006D7079" w:rsidRDefault="006D7079" w:rsidP="006D7079">
            <w:pPr>
              <w:pStyle w:val="ListParagraph"/>
              <w:numPr>
                <w:ilvl w:val="0"/>
                <w:numId w:val="1"/>
              </w:numPr>
              <w:rPr>
                <w:rFonts w:cstheme="minorHAnsi"/>
              </w:rPr>
            </w:pPr>
            <w:r>
              <w:rPr>
                <w:rFonts w:cstheme="minorHAnsi"/>
              </w:rPr>
              <w:t>CCF 3.10 Every teacher can improve pupils’ literacy, including by explicitly teaching reading, writing and oral language skills specific to individual disciplines.</w:t>
            </w:r>
          </w:p>
          <w:p w14:paraId="5344416F" w14:textId="77777777" w:rsidR="006D7079" w:rsidRDefault="006D7079" w:rsidP="006D7079">
            <w:pPr>
              <w:pStyle w:val="ListParagraph"/>
              <w:numPr>
                <w:ilvl w:val="0"/>
                <w:numId w:val="1"/>
              </w:numPr>
              <w:rPr>
                <w:rFonts w:cstheme="minorHAnsi"/>
              </w:rPr>
            </w:pPr>
            <w:r>
              <w:rPr>
                <w:rFonts w:cstheme="minorHAnsi"/>
              </w:rPr>
              <w:t>CCF 4.2 Effective teachers introduce new material in steps, explicitly linking new ideas to what has been previously studied and learned.</w:t>
            </w:r>
          </w:p>
          <w:p w14:paraId="7C8F181D" w14:textId="77777777" w:rsidR="006D7079" w:rsidRDefault="006D7079" w:rsidP="006D7079">
            <w:pPr>
              <w:pStyle w:val="ListParagraph"/>
              <w:numPr>
                <w:ilvl w:val="0"/>
                <w:numId w:val="1"/>
              </w:numPr>
              <w:rPr>
                <w:rFonts w:cstheme="minorHAnsi"/>
              </w:rPr>
            </w:pPr>
            <w:r>
              <w:rPr>
                <w:rFonts w:cstheme="minorHAnsi"/>
              </w:rPr>
              <w:t>CCF 4.3 Modelling helps pupils understand new processes and ideas; good models make abstract ideas concrete and accessible.</w:t>
            </w:r>
          </w:p>
          <w:p w14:paraId="189D0ABF" w14:textId="77777777" w:rsidR="006D7079" w:rsidRDefault="006D7079" w:rsidP="006D7079">
            <w:pPr>
              <w:pStyle w:val="ListParagraph"/>
              <w:numPr>
                <w:ilvl w:val="0"/>
                <w:numId w:val="1"/>
              </w:numPr>
              <w:rPr>
                <w:rFonts w:cstheme="minorHAnsi"/>
              </w:rPr>
            </w:pPr>
            <w:r>
              <w:rPr>
                <w:rFonts w:cstheme="minorHAnsi"/>
              </w:rPr>
              <w:t>CCF 4.4 Guides, scaffolds and worked examples can help pupils apply new ideas, but should be gradually removed as pupil expertise increases.</w:t>
            </w:r>
          </w:p>
          <w:p w14:paraId="5BB1FEC0" w14:textId="77777777" w:rsidR="006D7079" w:rsidRPr="0073530F" w:rsidRDefault="006D7079" w:rsidP="006D7079">
            <w:pPr>
              <w:pStyle w:val="ListParagraph"/>
              <w:numPr>
                <w:ilvl w:val="0"/>
                <w:numId w:val="1"/>
              </w:numPr>
              <w:rPr>
                <w:rFonts w:cstheme="minorHAnsi"/>
              </w:rPr>
            </w:pPr>
            <w:r>
              <w:rPr>
                <w:rFonts w:cstheme="minorHAnsi"/>
              </w:rPr>
              <w:t>CCF 5.1 Pupils are likely to learn at different rates and to require different levels and types of support from teachers to succeed.</w:t>
            </w:r>
          </w:p>
          <w:p w14:paraId="568702E3" w14:textId="77777777" w:rsidR="006D7079" w:rsidRPr="009C55D0" w:rsidRDefault="006D7079" w:rsidP="006D7079">
            <w:pPr>
              <w:rPr>
                <w:rFonts w:cstheme="minorHAnsi"/>
              </w:rPr>
            </w:pPr>
          </w:p>
        </w:tc>
      </w:tr>
      <w:tr w:rsidR="006D7079" w:rsidRPr="009C55D0" w14:paraId="7A783180" w14:textId="77777777" w:rsidTr="006D7079">
        <w:trPr>
          <w:cantSplit/>
        </w:trPr>
        <w:tc>
          <w:tcPr>
            <w:tcW w:w="1098" w:type="dxa"/>
            <w:vMerge/>
          </w:tcPr>
          <w:p w14:paraId="097406AF" w14:textId="77777777" w:rsidR="006D7079" w:rsidRPr="007642D8" w:rsidRDefault="006D7079" w:rsidP="006D7079">
            <w:pPr>
              <w:rPr>
                <w:sz w:val="20"/>
                <w:szCs w:val="20"/>
              </w:rPr>
            </w:pPr>
          </w:p>
        </w:tc>
        <w:tc>
          <w:tcPr>
            <w:tcW w:w="1098" w:type="dxa"/>
            <w:shd w:val="clear" w:color="auto" w:fill="auto"/>
          </w:tcPr>
          <w:p w14:paraId="43312ED5" w14:textId="77777777" w:rsidR="006D7079" w:rsidRDefault="006D7079" w:rsidP="006D7079">
            <w:pPr>
              <w:rPr>
                <w:sz w:val="20"/>
                <w:szCs w:val="20"/>
              </w:rPr>
            </w:pPr>
            <w:r w:rsidRPr="007642D8">
              <w:rPr>
                <w:sz w:val="20"/>
                <w:szCs w:val="20"/>
              </w:rPr>
              <w:t>Reading/ resources</w:t>
            </w:r>
          </w:p>
        </w:tc>
        <w:tc>
          <w:tcPr>
            <w:tcW w:w="12936" w:type="dxa"/>
            <w:shd w:val="clear" w:color="auto" w:fill="auto"/>
          </w:tcPr>
          <w:p w14:paraId="50DE7140" w14:textId="77777777" w:rsidR="006D7079" w:rsidRPr="0073530F" w:rsidRDefault="006D7079" w:rsidP="006D7079">
            <w:pPr>
              <w:rPr>
                <w:rFonts w:cstheme="minorHAnsi"/>
              </w:rPr>
            </w:pPr>
            <w:r w:rsidRPr="0073530F">
              <w:rPr>
                <w:rFonts w:cstheme="minorHAnsi"/>
              </w:rPr>
              <w:t xml:space="preserve">Bushnell, A., Smith, R. &amp; Waugh, D. (2019) </w:t>
            </w:r>
            <w:r w:rsidRPr="0073530F">
              <w:rPr>
                <w:rFonts w:cstheme="minorHAnsi"/>
                <w:i/>
                <w:iCs/>
              </w:rPr>
              <w:t xml:space="preserve">Modelling Exciting Writing: A Guide for Primary Teaching. </w:t>
            </w:r>
            <w:r w:rsidRPr="0073530F">
              <w:rPr>
                <w:rFonts w:cstheme="minorHAnsi"/>
              </w:rPr>
              <w:t>London: SAGE</w:t>
            </w:r>
          </w:p>
          <w:p w14:paraId="00AB9638" w14:textId="77777777" w:rsidR="006D7079" w:rsidRPr="0073530F" w:rsidRDefault="006D7079" w:rsidP="006D7079">
            <w:pPr>
              <w:rPr>
                <w:rFonts w:cstheme="minorHAnsi"/>
              </w:rPr>
            </w:pPr>
            <w:r w:rsidRPr="0073530F">
              <w:rPr>
                <w:rFonts w:cstheme="minorHAnsi"/>
              </w:rPr>
              <w:t xml:space="preserve">EEF (2021) </w:t>
            </w:r>
            <w:r w:rsidRPr="0073530F">
              <w:rPr>
                <w:rFonts w:cstheme="minorHAnsi"/>
                <w:i/>
                <w:iCs/>
              </w:rPr>
              <w:t>Improving Literacy in Key Stage 2, 2</w:t>
            </w:r>
            <w:r w:rsidRPr="0073530F">
              <w:rPr>
                <w:rFonts w:cstheme="minorHAnsi"/>
                <w:i/>
                <w:iCs/>
                <w:vertAlign w:val="superscript"/>
              </w:rPr>
              <w:t>nd</w:t>
            </w:r>
            <w:r w:rsidRPr="0073530F">
              <w:rPr>
                <w:rFonts w:cstheme="minorHAnsi"/>
                <w:i/>
                <w:iCs/>
              </w:rPr>
              <w:t xml:space="preserve"> Edition. </w:t>
            </w:r>
          </w:p>
          <w:p w14:paraId="51AEA062" w14:textId="77777777" w:rsidR="006D7079" w:rsidRPr="0073530F" w:rsidRDefault="006D7079" w:rsidP="006D7079">
            <w:pPr>
              <w:rPr>
                <w:rFonts w:cstheme="minorHAnsi"/>
              </w:rPr>
            </w:pPr>
            <w:r w:rsidRPr="0073530F">
              <w:rPr>
                <w:rFonts w:cstheme="minorHAnsi"/>
              </w:rPr>
              <w:t>EEF</w:t>
            </w:r>
            <w:r w:rsidRPr="0073530F">
              <w:rPr>
                <w:rFonts w:cstheme="minorHAnsi"/>
                <w:i/>
                <w:iCs/>
              </w:rPr>
              <w:t xml:space="preserve"> </w:t>
            </w:r>
            <w:r w:rsidRPr="0073530F">
              <w:rPr>
                <w:rFonts w:cstheme="minorHAnsi"/>
              </w:rPr>
              <w:t xml:space="preserve">(2018) </w:t>
            </w:r>
            <w:r w:rsidRPr="0073530F">
              <w:rPr>
                <w:rFonts w:cstheme="minorHAnsi"/>
                <w:i/>
                <w:iCs/>
              </w:rPr>
              <w:t>Metacognition and Self-regulated Learning.</w:t>
            </w:r>
          </w:p>
          <w:p w14:paraId="334BB8BA" w14:textId="77777777" w:rsidR="006D7079" w:rsidRPr="0073530F" w:rsidRDefault="006D7079" w:rsidP="006D7079">
            <w:pPr>
              <w:rPr>
                <w:rFonts w:cstheme="minorHAnsi"/>
              </w:rPr>
            </w:pPr>
            <w:r w:rsidRPr="0073530F">
              <w:rPr>
                <w:rFonts w:cstheme="minorHAnsi"/>
              </w:rPr>
              <w:t xml:space="preserve">Ings, R. (2009) </w:t>
            </w:r>
            <w:r w:rsidRPr="0073530F">
              <w:rPr>
                <w:rFonts w:cstheme="minorHAnsi"/>
                <w:i/>
                <w:iCs/>
              </w:rPr>
              <w:t xml:space="preserve">Writing is Primary: Action Research on the Teaching of Writing in Primary Schools. </w:t>
            </w:r>
            <w:proofErr w:type="spellStart"/>
            <w:r w:rsidRPr="0073530F">
              <w:rPr>
                <w:rFonts w:cstheme="minorHAnsi"/>
              </w:rPr>
              <w:t>Esmee</w:t>
            </w:r>
            <w:proofErr w:type="spellEnd"/>
            <w:r w:rsidRPr="0073530F">
              <w:rPr>
                <w:rFonts w:cstheme="minorHAnsi"/>
              </w:rPr>
              <w:t xml:space="preserve"> Fairburn Foundation </w:t>
            </w:r>
            <w:hyperlink r:id="rId23" w:history="1">
              <w:r w:rsidRPr="0073530F">
                <w:rPr>
                  <w:rStyle w:val="Hyperlink"/>
                  <w:rFonts w:cstheme="minorHAnsi"/>
                </w:rPr>
                <w:t>https://www.nawe.co.uk/Private/17646/Live/Writing-is-Primary.pdf</w:t>
              </w:r>
            </w:hyperlink>
            <w:r>
              <w:rPr>
                <w:rFonts w:cstheme="minorHAnsi"/>
              </w:rPr>
              <w:t xml:space="preserve"> </w:t>
            </w:r>
          </w:p>
          <w:p w14:paraId="7AFA96CD" w14:textId="77777777" w:rsidR="006D7079" w:rsidRPr="009C55D0" w:rsidRDefault="006D7079" w:rsidP="006D7079">
            <w:pPr>
              <w:rPr>
                <w:rFonts w:cstheme="minorHAnsi"/>
              </w:rPr>
            </w:pPr>
            <w:r>
              <w:rPr>
                <w:rFonts w:cstheme="minorHAnsi"/>
              </w:rPr>
              <w:t>Video clip: The Principles of shared writing in Pie Corbett’s Talk for Writing programme.</w:t>
            </w:r>
          </w:p>
        </w:tc>
      </w:tr>
      <w:tr w:rsidR="006D7079" w:rsidRPr="009C55D0" w14:paraId="0A206AA5" w14:textId="77777777" w:rsidTr="006D7079">
        <w:trPr>
          <w:cantSplit/>
        </w:trPr>
        <w:tc>
          <w:tcPr>
            <w:tcW w:w="1098" w:type="dxa"/>
            <w:vMerge/>
          </w:tcPr>
          <w:p w14:paraId="70100597" w14:textId="77777777" w:rsidR="006D7079" w:rsidRDefault="006D7079" w:rsidP="006D7079">
            <w:pPr>
              <w:rPr>
                <w:sz w:val="20"/>
                <w:szCs w:val="20"/>
              </w:rPr>
            </w:pPr>
          </w:p>
        </w:tc>
        <w:tc>
          <w:tcPr>
            <w:tcW w:w="1098" w:type="dxa"/>
            <w:shd w:val="clear" w:color="auto" w:fill="auto"/>
          </w:tcPr>
          <w:p w14:paraId="31B36911" w14:textId="77777777" w:rsidR="006D7079" w:rsidRDefault="006D7079" w:rsidP="006D7079">
            <w:pPr>
              <w:rPr>
                <w:sz w:val="20"/>
                <w:szCs w:val="20"/>
              </w:rPr>
            </w:pPr>
            <w:r>
              <w:rPr>
                <w:sz w:val="20"/>
                <w:szCs w:val="20"/>
              </w:rPr>
              <w:t>Notes</w:t>
            </w:r>
          </w:p>
        </w:tc>
        <w:tc>
          <w:tcPr>
            <w:tcW w:w="12936" w:type="dxa"/>
            <w:shd w:val="clear" w:color="auto" w:fill="auto"/>
          </w:tcPr>
          <w:p w14:paraId="4AD28AB7" w14:textId="77777777" w:rsidR="006D7079" w:rsidRPr="009C55D0" w:rsidRDefault="006D7079" w:rsidP="006D7079">
            <w:pPr>
              <w:rPr>
                <w:rFonts w:cstheme="minorHAnsi"/>
              </w:rPr>
            </w:pPr>
          </w:p>
        </w:tc>
      </w:tr>
    </w:tbl>
    <w:p w14:paraId="26C661AB" w14:textId="239DA188" w:rsidR="000C368F" w:rsidRDefault="000C368F" w:rsidP="00B9736F">
      <w:pPr>
        <w:tabs>
          <w:tab w:val="left" w:pos="1242"/>
          <w:tab w:val="left" w:pos="2340"/>
        </w:tabs>
        <w:ind w:left="113"/>
        <w:rPr>
          <w:sz w:val="20"/>
          <w:szCs w:val="20"/>
        </w:rPr>
      </w:pPr>
    </w:p>
    <w:p w14:paraId="714AB206" w14:textId="774DB5AB" w:rsidR="000C368F" w:rsidRPr="006D7079" w:rsidRDefault="006D7079" w:rsidP="00B9736F">
      <w:pPr>
        <w:tabs>
          <w:tab w:val="left" w:pos="1242"/>
          <w:tab w:val="left" w:pos="2340"/>
        </w:tabs>
        <w:ind w:left="113"/>
        <w:rPr>
          <w:b/>
          <w:bCs/>
          <w:sz w:val="20"/>
          <w:szCs w:val="20"/>
        </w:rPr>
      </w:pPr>
      <w:r w:rsidRPr="006D7079">
        <w:rPr>
          <w:b/>
          <w:bCs/>
          <w:sz w:val="20"/>
          <w:szCs w:val="20"/>
        </w:rPr>
        <w:t>Week 8</w:t>
      </w:r>
    </w:p>
    <w:tbl>
      <w:tblPr>
        <w:tblStyle w:val="TableGrid"/>
        <w:tblW w:w="0" w:type="auto"/>
        <w:tblLook w:val="04A0" w:firstRow="1" w:lastRow="0" w:firstColumn="1" w:lastColumn="0" w:noHBand="0" w:noVBand="1"/>
      </w:tblPr>
      <w:tblGrid>
        <w:gridCol w:w="1173"/>
        <w:gridCol w:w="1098"/>
        <w:gridCol w:w="12936"/>
      </w:tblGrid>
      <w:tr w:rsidR="006D7079" w:rsidRPr="00FB10D3" w14:paraId="17BA7EA3" w14:textId="77777777" w:rsidTr="00221F7C">
        <w:trPr>
          <w:cantSplit/>
        </w:trPr>
        <w:tc>
          <w:tcPr>
            <w:tcW w:w="1098" w:type="dxa"/>
          </w:tcPr>
          <w:p w14:paraId="5E2386EE" w14:textId="09F88700" w:rsidR="006D7079" w:rsidRDefault="006D7079" w:rsidP="007D04BA">
            <w:pPr>
              <w:rPr>
                <w:sz w:val="20"/>
                <w:szCs w:val="20"/>
              </w:rPr>
            </w:pPr>
            <w:r>
              <w:rPr>
                <w:sz w:val="20"/>
                <w:szCs w:val="20"/>
              </w:rPr>
              <w:t>Wednesday 23</w:t>
            </w:r>
            <w:r w:rsidRPr="006D7079">
              <w:rPr>
                <w:sz w:val="20"/>
                <w:szCs w:val="20"/>
                <w:vertAlign w:val="superscript"/>
              </w:rPr>
              <w:t>rd</w:t>
            </w:r>
            <w:r>
              <w:rPr>
                <w:sz w:val="20"/>
                <w:szCs w:val="20"/>
              </w:rPr>
              <w:t xml:space="preserve"> October</w:t>
            </w:r>
          </w:p>
        </w:tc>
        <w:tc>
          <w:tcPr>
            <w:tcW w:w="1098" w:type="dxa"/>
            <w:shd w:val="clear" w:color="auto" w:fill="auto"/>
          </w:tcPr>
          <w:p w14:paraId="3B7DA5D8" w14:textId="0819BAE5" w:rsidR="006D7079" w:rsidRPr="007642D8" w:rsidRDefault="006D7079" w:rsidP="007D04BA">
            <w:pPr>
              <w:rPr>
                <w:sz w:val="20"/>
                <w:szCs w:val="20"/>
              </w:rPr>
            </w:pPr>
            <w:r>
              <w:rPr>
                <w:sz w:val="20"/>
                <w:szCs w:val="20"/>
              </w:rPr>
              <w:t>Session title</w:t>
            </w:r>
          </w:p>
        </w:tc>
        <w:tc>
          <w:tcPr>
            <w:tcW w:w="12936" w:type="dxa"/>
            <w:shd w:val="clear" w:color="auto" w:fill="auto"/>
          </w:tcPr>
          <w:p w14:paraId="5E5022A3" w14:textId="77777777" w:rsidR="006D7079" w:rsidRPr="009B34FC" w:rsidRDefault="006D7079" w:rsidP="007D04BA">
            <w:pPr>
              <w:pStyle w:val="Heading4"/>
              <w:outlineLvl w:val="3"/>
              <w:rPr>
                <w:rFonts w:asciiTheme="minorHAnsi" w:hAnsiTheme="minorHAnsi" w:cstheme="minorHAnsi"/>
                <w:i w:val="0"/>
                <w:iCs w:val="0"/>
              </w:rPr>
            </w:pPr>
            <w:r w:rsidRPr="009B34FC">
              <w:rPr>
                <w:rFonts w:asciiTheme="minorHAnsi" w:hAnsiTheme="minorHAnsi" w:cstheme="minorHAnsi"/>
                <w:i w:val="0"/>
                <w:iCs w:val="0"/>
              </w:rPr>
              <w:t xml:space="preserve">Session </w:t>
            </w:r>
            <w:r>
              <w:rPr>
                <w:rFonts w:asciiTheme="minorHAnsi" w:hAnsiTheme="minorHAnsi" w:cstheme="minorHAnsi"/>
                <w:i w:val="0"/>
                <w:iCs w:val="0"/>
              </w:rPr>
              <w:t>O</w:t>
            </w:r>
          </w:p>
          <w:p w14:paraId="434DB8E2" w14:textId="77777777" w:rsidR="006D7079" w:rsidRPr="00FB10D3" w:rsidRDefault="006D7079" w:rsidP="007D04BA">
            <w:r>
              <w:t>Planning a reading session and assessing reading</w:t>
            </w:r>
          </w:p>
        </w:tc>
      </w:tr>
      <w:tr w:rsidR="006D7079" w:rsidRPr="009C55D0" w14:paraId="64002E8D" w14:textId="77777777" w:rsidTr="00221F7C">
        <w:trPr>
          <w:cantSplit/>
        </w:trPr>
        <w:tc>
          <w:tcPr>
            <w:tcW w:w="1098" w:type="dxa"/>
          </w:tcPr>
          <w:p w14:paraId="50D43B18" w14:textId="77777777" w:rsidR="006D7079" w:rsidRDefault="006D7079" w:rsidP="007D04BA">
            <w:pPr>
              <w:rPr>
                <w:sz w:val="20"/>
                <w:szCs w:val="20"/>
              </w:rPr>
            </w:pPr>
          </w:p>
        </w:tc>
        <w:tc>
          <w:tcPr>
            <w:tcW w:w="1098" w:type="dxa"/>
            <w:shd w:val="clear" w:color="auto" w:fill="auto"/>
          </w:tcPr>
          <w:p w14:paraId="6898E018" w14:textId="13FC4AF4" w:rsidR="006D7079" w:rsidRPr="007642D8" w:rsidRDefault="006D7079" w:rsidP="007D04BA">
            <w:pPr>
              <w:rPr>
                <w:sz w:val="20"/>
                <w:szCs w:val="20"/>
              </w:rPr>
            </w:pPr>
            <w:r>
              <w:rPr>
                <w:sz w:val="20"/>
                <w:szCs w:val="20"/>
              </w:rPr>
              <w:t>Learning goals</w:t>
            </w:r>
          </w:p>
        </w:tc>
        <w:tc>
          <w:tcPr>
            <w:tcW w:w="12936" w:type="dxa"/>
            <w:shd w:val="clear" w:color="auto" w:fill="auto"/>
          </w:tcPr>
          <w:p w14:paraId="4BD9F15A" w14:textId="77777777" w:rsidR="006D7079" w:rsidRPr="00880A9F" w:rsidRDefault="006D7079" w:rsidP="007D04BA">
            <w:pPr>
              <w:numPr>
                <w:ilvl w:val="0"/>
                <w:numId w:val="32"/>
              </w:numPr>
              <w:rPr>
                <w:rFonts w:cstheme="minorHAnsi"/>
              </w:rPr>
            </w:pPr>
            <w:r>
              <w:rPr>
                <w:rFonts w:cstheme="minorHAnsi"/>
              </w:rPr>
              <w:t>R</w:t>
            </w:r>
            <w:r w:rsidRPr="00880A9F">
              <w:rPr>
                <w:rFonts w:cstheme="minorHAnsi"/>
              </w:rPr>
              <w:t>evisit</w:t>
            </w:r>
            <w:r>
              <w:rPr>
                <w:rFonts w:cstheme="minorHAnsi"/>
              </w:rPr>
              <w:t xml:space="preserve"> and consolidate understanding of</w:t>
            </w:r>
            <w:r w:rsidRPr="00880A9F">
              <w:rPr>
                <w:rFonts w:cstheme="minorHAnsi"/>
              </w:rPr>
              <w:t xml:space="preserve"> the teaching and learning cycle in thinking about how to plan a reading lesson</w:t>
            </w:r>
          </w:p>
          <w:p w14:paraId="030CF479" w14:textId="77777777" w:rsidR="006D7079" w:rsidRPr="00880A9F" w:rsidRDefault="006D7079" w:rsidP="007D04BA">
            <w:pPr>
              <w:numPr>
                <w:ilvl w:val="0"/>
                <w:numId w:val="32"/>
              </w:numPr>
              <w:rPr>
                <w:rFonts w:cstheme="minorHAnsi"/>
              </w:rPr>
            </w:pPr>
            <w:r>
              <w:rPr>
                <w:rFonts w:cstheme="minorHAnsi"/>
              </w:rPr>
              <w:t>Review</w:t>
            </w:r>
            <w:r w:rsidRPr="00880A9F">
              <w:rPr>
                <w:rFonts w:cstheme="minorHAnsi"/>
              </w:rPr>
              <w:t xml:space="preserve"> previous input on developing reading skills with reference to the </w:t>
            </w:r>
            <w:proofErr w:type="spellStart"/>
            <w:r w:rsidRPr="00880A9F">
              <w:rPr>
                <w:rFonts w:cstheme="minorHAnsi"/>
              </w:rPr>
              <w:t>SVoR</w:t>
            </w:r>
            <w:proofErr w:type="spellEnd"/>
            <w:r>
              <w:rPr>
                <w:rFonts w:cstheme="minorHAnsi"/>
              </w:rPr>
              <w:t>, Scarborough’s Reading Rope models</w:t>
            </w:r>
          </w:p>
          <w:p w14:paraId="230B7337" w14:textId="77777777" w:rsidR="006D7079" w:rsidRPr="00880A9F" w:rsidRDefault="006D7079" w:rsidP="007D04BA">
            <w:pPr>
              <w:numPr>
                <w:ilvl w:val="0"/>
                <w:numId w:val="32"/>
              </w:numPr>
              <w:rPr>
                <w:rFonts w:cstheme="minorHAnsi"/>
              </w:rPr>
            </w:pPr>
            <w:r>
              <w:rPr>
                <w:rFonts w:cstheme="minorHAnsi"/>
              </w:rPr>
              <w:t>F</w:t>
            </w:r>
            <w:r w:rsidRPr="00880A9F">
              <w:rPr>
                <w:rFonts w:cstheme="minorHAnsi"/>
              </w:rPr>
              <w:t xml:space="preserve">amiliarise yourself with the EYFS/NC Reading </w:t>
            </w:r>
            <w:proofErr w:type="spellStart"/>
            <w:r w:rsidRPr="00880A9F">
              <w:rPr>
                <w:rFonts w:cstheme="minorHAnsi"/>
              </w:rPr>
              <w:t>PoS</w:t>
            </w:r>
            <w:proofErr w:type="spellEnd"/>
            <w:r w:rsidRPr="00880A9F">
              <w:rPr>
                <w:rFonts w:cstheme="minorHAnsi"/>
              </w:rPr>
              <w:t xml:space="preserve"> and non-statutory guidance for your P1 placement year group</w:t>
            </w:r>
          </w:p>
          <w:p w14:paraId="094FD3BC" w14:textId="77777777" w:rsidR="006D7079" w:rsidRPr="00880A9F" w:rsidRDefault="006D7079" w:rsidP="007D04BA">
            <w:pPr>
              <w:numPr>
                <w:ilvl w:val="0"/>
                <w:numId w:val="32"/>
              </w:numPr>
              <w:rPr>
                <w:rFonts w:cstheme="minorHAnsi"/>
              </w:rPr>
            </w:pPr>
            <w:r>
              <w:rPr>
                <w:rFonts w:cstheme="minorHAnsi"/>
              </w:rPr>
              <w:t>Understand your role in engaging pupils with a text and developing prosody through modelling expressive reading</w:t>
            </w:r>
          </w:p>
          <w:p w14:paraId="567A9A1A" w14:textId="77777777" w:rsidR="006D7079" w:rsidRDefault="006D7079" w:rsidP="007D04BA">
            <w:pPr>
              <w:numPr>
                <w:ilvl w:val="0"/>
                <w:numId w:val="32"/>
              </w:numPr>
              <w:rPr>
                <w:rFonts w:cstheme="minorHAnsi"/>
              </w:rPr>
            </w:pPr>
            <w:r>
              <w:rPr>
                <w:rFonts w:cstheme="minorHAnsi"/>
              </w:rPr>
              <w:t>Consider how to</w:t>
            </w:r>
            <w:r w:rsidRPr="00880A9F">
              <w:rPr>
                <w:rFonts w:cstheme="minorHAnsi"/>
              </w:rPr>
              <w:t xml:space="preserve"> mak</w:t>
            </w:r>
            <w:r>
              <w:rPr>
                <w:rFonts w:cstheme="minorHAnsi"/>
              </w:rPr>
              <w:t>e</w:t>
            </w:r>
            <w:r w:rsidRPr="00880A9F">
              <w:rPr>
                <w:rFonts w:cstheme="minorHAnsi"/>
              </w:rPr>
              <w:t xml:space="preserve"> the most of the opportunities offered by a text and linking these effectively to your learning intentions</w:t>
            </w:r>
            <w:r>
              <w:rPr>
                <w:rFonts w:cstheme="minorHAnsi"/>
              </w:rPr>
              <w:t>, with a focus on developing vocabulary and inference skills</w:t>
            </w:r>
          </w:p>
          <w:p w14:paraId="3876CA3C" w14:textId="77777777" w:rsidR="006D7079" w:rsidRDefault="006D7079" w:rsidP="007D04BA">
            <w:pPr>
              <w:numPr>
                <w:ilvl w:val="0"/>
                <w:numId w:val="32"/>
              </w:numPr>
              <w:rPr>
                <w:rFonts w:cstheme="minorHAnsi"/>
              </w:rPr>
            </w:pPr>
            <w:r>
              <w:rPr>
                <w:rFonts w:cstheme="minorHAnsi"/>
              </w:rPr>
              <w:t>Understand how to conduct a miscue analysis in order to assess a pupil’s reading in preparation for P1 directed task</w:t>
            </w:r>
          </w:p>
          <w:p w14:paraId="40394420" w14:textId="77777777" w:rsidR="006D7079" w:rsidRDefault="006D7079" w:rsidP="007D04BA">
            <w:pPr>
              <w:rPr>
                <w:rFonts w:cstheme="minorHAnsi"/>
              </w:rPr>
            </w:pPr>
            <w:r>
              <w:rPr>
                <w:rFonts w:cstheme="minorHAnsi"/>
              </w:rPr>
              <w:t>CARD</w:t>
            </w:r>
          </w:p>
          <w:p w14:paraId="6FF761C7" w14:textId="77777777" w:rsidR="006D7079" w:rsidRPr="009D2C28" w:rsidRDefault="006D7079" w:rsidP="007D04BA">
            <w:pPr>
              <w:pStyle w:val="ListParagraph"/>
              <w:numPr>
                <w:ilvl w:val="0"/>
                <w:numId w:val="33"/>
              </w:numPr>
              <w:rPr>
                <w:rFonts w:cstheme="minorHAnsi"/>
              </w:rPr>
            </w:pPr>
            <w:r>
              <w:rPr>
                <w:rFonts w:cstheme="minorHAnsi"/>
              </w:rPr>
              <w:t>CCF 1.2</w:t>
            </w:r>
            <w:r w:rsidRPr="009D2C28">
              <w:rPr>
                <w:rFonts w:cstheme="minorHAnsi"/>
              </w:rPr>
              <w:t xml:space="preserve"> Teachers are key role models, who can influence the attitudes, values and behaviours of their pupils.</w:t>
            </w:r>
          </w:p>
          <w:p w14:paraId="006F0D8D" w14:textId="77777777" w:rsidR="006D7079" w:rsidRDefault="006D7079" w:rsidP="007D04BA">
            <w:pPr>
              <w:pStyle w:val="ListParagraph"/>
              <w:numPr>
                <w:ilvl w:val="0"/>
                <w:numId w:val="33"/>
              </w:numPr>
              <w:rPr>
                <w:rFonts w:cstheme="minorHAnsi"/>
              </w:rPr>
            </w:pPr>
            <w:r>
              <w:rPr>
                <w:rFonts w:cstheme="minorHAnsi"/>
              </w:rPr>
              <w:t>CCF 1.3</w:t>
            </w:r>
            <w:r w:rsidRPr="009D2C28">
              <w:rPr>
                <w:rFonts w:cstheme="minorHAnsi"/>
              </w:rPr>
              <w:t xml:space="preserve"> Teacher expectations can affect pupil outcomes; setting goals that challenge and stretch pupils is essential.</w:t>
            </w:r>
          </w:p>
          <w:p w14:paraId="3F67903F" w14:textId="77777777" w:rsidR="006D7079" w:rsidRPr="009D2C28" w:rsidRDefault="006D7079" w:rsidP="007D04BA">
            <w:pPr>
              <w:pStyle w:val="ListParagraph"/>
              <w:numPr>
                <w:ilvl w:val="0"/>
                <w:numId w:val="33"/>
              </w:numPr>
              <w:rPr>
                <w:rFonts w:cstheme="minorHAnsi"/>
              </w:rPr>
            </w:pPr>
            <w:r>
              <w:rPr>
                <w:rFonts w:cstheme="minorHAnsi"/>
              </w:rPr>
              <w:t>CCF 2.</w:t>
            </w:r>
            <w:r w:rsidRPr="009D2C28">
              <w:rPr>
                <w:rFonts w:cstheme="minorHAnsi"/>
              </w:rPr>
              <w:t>1 Learning involves a lasting change in pupils’ capabilities or understanding.</w:t>
            </w:r>
          </w:p>
          <w:p w14:paraId="0315994F" w14:textId="77777777" w:rsidR="006D7079" w:rsidRDefault="006D7079" w:rsidP="007D04BA">
            <w:pPr>
              <w:pStyle w:val="ListParagraph"/>
              <w:numPr>
                <w:ilvl w:val="0"/>
                <w:numId w:val="33"/>
              </w:numPr>
              <w:rPr>
                <w:rFonts w:cstheme="minorHAnsi"/>
              </w:rPr>
            </w:pPr>
            <w:r>
              <w:rPr>
                <w:rFonts w:cstheme="minorHAnsi"/>
              </w:rPr>
              <w:t xml:space="preserve">CCF </w:t>
            </w:r>
            <w:r w:rsidRPr="009D2C28">
              <w:rPr>
                <w:rFonts w:cstheme="minorHAnsi"/>
              </w:rPr>
              <w:t>2.</w:t>
            </w:r>
            <w:r>
              <w:rPr>
                <w:rFonts w:cstheme="minorHAnsi"/>
              </w:rPr>
              <w:t>2</w:t>
            </w:r>
            <w:r w:rsidRPr="009D2C28">
              <w:rPr>
                <w:rFonts w:cstheme="minorHAnsi"/>
              </w:rPr>
              <w:t xml:space="preserve"> Prior knowledge plays an important role in how pupils learn; committing some key facts to their long-term memory is likely to help pupils learn more complex ideas.</w:t>
            </w:r>
          </w:p>
          <w:p w14:paraId="6EA71129" w14:textId="77777777" w:rsidR="006D7079" w:rsidRPr="00C713E8" w:rsidRDefault="006D7079" w:rsidP="007D04BA">
            <w:pPr>
              <w:pStyle w:val="ListParagraph"/>
              <w:numPr>
                <w:ilvl w:val="0"/>
                <w:numId w:val="33"/>
              </w:numPr>
              <w:rPr>
                <w:rFonts w:cstheme="minorHAnsi"/>
              </w:rPr>
            </w:pPr>
            <w:r>
              <w:rPr>
                <w:rFonts w:cstheme="minorHAnsi"/>
              </w:rPr>
              <w:t>CCF 4.</w:t>
            </w:r>
            <w:r w:rsidRPr="00C713E8">
              <w:rPr>
                <w:rFonts w:cstheme="minorHAnsi"/>
              </w:rPr>
              <w:t>1 Effective teaching can transform pupils’ knowledge, capabilities and beliefs about learning.</w:t>
            </w:r>
          </w:p>
          <w:p w14:paraId="1A4A4B35" w14:textId="77777777" w:rsidR="006D7079" w:rsidRPr="00C713E8" w:rsidRDefault="006D7079" w:rsidP="007D04BA">
            <w:pPr>
              <w:pStyle w:val="ListParagraph"/>
              <w:numPr>
                <w:ilvl w:val="0"/>
                <w:numId w:val="33"/>
              </w:numPr>
              <w:rPr>
                <w:rFonts w:cstheme="minorHAnsi"/>
              </w:rPr>
            </w:pPr>
            <w:r>
              <w:rPr>
                <w:rFonts w:cstheme="minorHAnsi"/>
              </w:rPr>
              <w:t>CCF 4.</w:t>
            </w:r>
            <w:r w:rsidRPr="00C713E8">
              <w:rPr>
                <w:rFonts w:cstheme="minorHAnsi"/>
              </w:rPr>
              <w:t>2 Effective teachers introduce new material in steps, explicitly linking new ideas to what has been previously studied and learned.</w:t>
            </w:r>
          </w:p>
          <w:p w14:paraId="2F33FDA8" w14:textId="77777777" w:rsidR="006D7079" w:rsidRPr="009D2C28" w:rsidRDefault="006D7079" w:rsidP="007D04BA">
            <w:pPr>
              <w:pStyle w:val="ListParagraph"/>
              <w:numPr>
                <w:ilvl w:val="0"/>
                <w:numId w:val="33"/>
              </w:numPr>
              <w:rPr>
                <w:rFonts w:cstheme="minorHAnsi"/>
              </w:rPr>
            </w:pPr>
            <w:r>
              <w:rPr>
                <w:rFonts w:cstheme="minorHAnsi"/>
              </w:rPr>
              <w:t>CCF 4.3</w:t>
            </w:r>
            <w:r w:rsidRPr="00C713E8">
              <w:rPr>
                <w:rFonts w:cstheme="minorHAnsi"/>
              </w:rPr>
              <w:t xml:space="preserve"> Modelling helps pupils understand new processes and ideas; good models make abstract ideas concrete and accessible.</w:t>
            </w:r>
          </w:p>
          <w:p w14:paraId="7896E1DB" w14:textId="77777777" w:rsidR="006D7079" w:rsidRPr="00C713E8" w:rsidRDefault="006D7079" w:rsidP="007D04BA">
            <w:pPr>
              <w:pStyle w:val="ListParagraph"/>
              <w:numPr>
                <w:ilvl w:val="0"/>
                <w:numId w:val="33"/>
              </w:numPr>
              <w:rPr>
                <w:rFonts w:cstheme="minorHAnsi"/>
              </w:rPr>
            </w:pPr>
            <w:r>
              <w:rPr>
                <w:rFonts w:cstheme="minorHAnsi"/>
              </w:rPr>
              <w:t>CCF 4.5</w:t>
            </w:r>
            <w:r w:rsidRPr="00C713E8">
              <w:rPr>
                <w:rFonts w:cstheme="minorHAnsi"/>
              </w:rPr>
              <w:t xml:space="preserve"> Explicitly teaching pupils metacognitive strategies linked to subject knowledge, including how to plan, monitor and evaluate, supports independence and academic success.</w:t>
            </w:r>
          </w:p>
          <w:p w14:paraId="4F6387DE" w14:textId="77777777" w:rsidR="006D7079" w:rsidRPr="00C713E8" w:rsidRDefault="006D7079" w:rsidP="007D04BA">
            <w:pPr>
              <w:pStyle w:val="ListParagraph"/>
              <w:numPr>
                <w:ilvl w:val="0"/>
                <w:numId w:val="33"/>
              </w:numPr>
              <w:rPr>
                <w:rFonts w:cstheme="minorHAnsi"/>
              </w:rPr>
            </w:pPr>
            <w:r>
              <w:rPr>
                <w:rFonts w:cstheme="minorHAnsi"/>
              </w:rPr>
              <w:t>CCF 4.6</w:t>
            </w:r>
            <w:r w:rsidRPr="00C713E8">
              <w:rPr>
                <w:rFonts w:cstheme="minorHAnsi"/>
              </w:rPr>
              <w:t xml:space="preserve"> Questioning is an essential tool for teachers; questions can be used for many purposes, including to check pupils’ prior knowledge, assess understanding and break down problems.</w:t>
            </w:r>
          </w:p>
          <w:p w14:paraId="38602C7C" w14:textId="77777777" w:rsidR="006D7079" w:rsidRPr="00C713E8" w:rsidRDefault="006D7079" w:rsidP="007D04BA">
            <w:pPr>
              <w:pStyle w:val="ListParagraph"/>
              <w:numPr>
                <w:ilvl w:val="0"/>
                <w:numId w:val="33"/>
              </w:numPr>
              <w:rPr>
                <w:rFonts w:cstheme="minorHAnsi"/>
              </w:rPr>
            </w:pPr>
            <w:r>
              <w:rPr>
                <w:rFonts w:cstheme="minorHAnsi"/>
              </w:rPr>
              <w:t>CCF 4.7</w:t>
            </w:r>
            <w:r w:rsidRPr="00C713E8">
              <w:rPr>
                <w:rFonts w:cstheme="minorHAnsi"/>
              </w:rPr>
              <w:t xml:space="preserve"> High-quality classroom talk can support pupils to articulate key ideas, consolidate understanding and extend their vocabulary.</w:t>
            </w:r>
          </w:p>
          <w:p w14:paraId="5C976CE8" w14:textId="77777777" w:rsidR="006D7079" w:rsidRPr="00C713E8" w:rsidRDefault="006D7079" w:rsidP="007D04BA">
            <w:pPr>
              <w:pStyle w:val="ListParagraph"/>
              <w:numPr>
                <w:ilvl w:val="0"/>
                <w:numId w:val="33"/>
              </w:numPr>
              <w:rPr>
                <w:rFonts w:cstheme="minorHAnsi"/>
              </w:rPr>
            </w:pPr>
            <w:r>
              <w:rPr>
                <w:rFonts w:cstheme="minorHAnsi"/>
              </w:rPr>
              <w:t>CCF 4.8</w:t>
            </w:r>
            <w:r w:rsidRPr="00C713E8">
              <w:rPr>
                <w:rFonts w:cstheme="minorHAnsi"/>
              </w:rPr>
              <w:t xml:space="preserve"> Practice is an integral part of effective teaching; ensuring pupils have repeated opportunities to practise, with appropriate guidance and support, increases success.</w:t>
            </w:r>
          </w:p>
          <w:p w14:paraId="3839F4A5" w14:textId="77777777" w:rsidR="006D7079" w:rsidRPr="009D2C28" w:rsidRDefault="006D7079" w:rsidP="007D04BA">
            <w:pPr>
              <w:pStyle w:val="ListParagraph"/>
              <w:numPr>
                <w:ilvl w:val="0"/>
                <w:numId w:val="33"/>
              </w:numPr>
              <w:rPr>
                <w:rFonts w:cstheme="minorHAnsi"/>
              </w:rPr>
            </w:pPr>
            <w:r>
              <w:rPr>
                <w:rFonts w:cstheme="minorHAnsi"/>
              </w:rPr>
              <w:t>CCF 4.9</w:t>
            </w:r>
            <w:r w:rsidRPr="00C713E8">
              <w:rPr>
                <w:rFonts w:cstheme="minorHAnsi"/>
              </w:rPr>
              <w:t xml:space="preserve"> Paired and group activities can increase pupil success, but to work together effectively pupils need guidance, support and practice.</w:t>
            </w:r>
          </w:p>
          <w:p w14:paraId="226B3B28" w14:textId="77777777" w:rsidR="006D7079" w:rsidRPr="009D2C28" w:rsidRDefault="006D7079" w:rsidP="007D04BA">
            <w:pPr>
              <w:pStyle w:val="ListParagraph"/>
              <w:numPr>
                <w:ilvl w:val="0"/>
                <w:numId w:val="33"/>
              </w:numPr>
              <w:rPr>
                <w:rFonts w:cstheme="minorHAnsi"/>
              </w:rPr>
            </w:pPr>
            <w:r>
              <w:rPr>
                <w:rFonts w:cstheme="minorHAnsi"/>
              </w:rPr>
              <w:t>CCF 5.1</w:t>
            </w:r>
            <w:r w:rsidRPr="009D2C28">
              <w:rPr>
                <w:rFonts w:cstheme="minorHAnsi"/>
              </w:rPr>
              <w:t xml:space="preserve"> Pupils are likely to learn at different rates and to require different levels and types of support from teachers to succeed.</w:t>
            </w:r>
          </w:p>
          <w:p w14:paraId="06C91F83" w14:textId="77777777" w:rsidR="006D7079" w:rsidRPr="009D2C28" w:rsidRDefault="006D7079" w:rsidP="007D04BA">
            <w:pPr>
              <w:pStyle w:val="ListParagraph"/>
              <w:numPr>
                <w:ilvl w:val="0"/>
                <w:numId w:val="33"/>
              </w:numPr>
              <w:rPr>
                <w:rFonts w:cstheme="minorHAnsi"/>
              </w:rPr>
            </w:pPr>
            <w:r>
              <w:rPr>
                <w:rFonts w:cstheme="minorHAnsi"/>
              </w:rPr>
              <w:t>CCF 5.2</w:t>
            </w:r>
            <w:r w:rsidRPr="009D2C28">
              <w:rPr>
                <w:rFonts w:cstheme="minorHAnsi"/>
              </w:rPr>
              <w:t xml:space="preserve"> Seeking to understand pupils’ differences, including their different levels of prior knowledge and potential barriers to learning, is an essential part of teaching.</w:t>
            </w:r>
          </w:p>
          <w:p w14:paraId="6CCA9DFC" w14:textId="77777777" w:rsidR="006D7079" w:rsidRDefault="006D7079" w:rsidP="007D04BA">
            <w:pPr>
              <w:pStyle w:val="ListParagraph"/>
              <w:numPr>
                <w:ilvl w:val="0"/>
                <w:numId w:val="33"/>
              </w:numPr>
              <w:rPr>
                <w:rFonts w:cstheme="minorHAnsi"/>
              </w:rPr>
            </w:pPr>
            <w:r>
              <w:rPr>
                <w:rFonts w:cstheme="minorHAnsi"/>
              </w:rPr>
              <w:t>CCF 5.3</w:t>
            </w:r>
            <w:r w:rsidRPr="009D2C28">
              <w:rPr>
                <w:rFonts w:cstheme="minorHAnsi"/>
              </w:rPr>
              <w:t xml:space="preserve"> Adapting teaching in a responsive way, including by providing targeted support to pupils who are struggling, is likely to increase pupil success.</w:t>
            </w:r>
          </w:p>
          <w:p w14:paraId="341BABA2" w14:textId="77777777" w:rsidR="006D7079" w:rsidRDefault="006D7079" w:rsidP="007D04BA">
            <w:pPr>
              <w:pStyle w:val="ListParagraph"/>
              <w:numPr>
                <w:ilvl w:val="0"/>
                <w:numId w:val="33"/>
              </w:numPr>
              <w:rPr>
                <w:rFonts w:cstheme="minorHAnsi"/>
              </w:rPr>
            </w:pPr>
            <w:r>
              <w:rPr>
                <w:rFonts w:cstheme="minorHAnsi"/>
              </w:rPr>
              <w:t>CCF 7.1 Pupils’ investment in learning is also driven by their prior experiences and perceptions of success and failure.</w:t>
            </w:r>
          </w:p>
          <w:p w14:paraId="24942CA9" w14:textId="77777777" w:rsidR="006D7079" w:rsidRPr="00C713E8" w:rsidRDefault="006D7079" w:rsidP="007D04BA">
            <w:pPr>
              <w:pStyle w:val="ListParagraph"/>
              <w:numPr>
                <w:ilvl w:val="0"/>
                <w:numId w:val="33"/>
              </w:numPr>
              <w:rPr>
                <w:rFonts w:cstheme="minorHAnsi"/>
              </w:rPr>
            </w:pPr>
            <w:r>
              <w:rPr>
                <w:rFonts w:cstheme="minorHAnsi"/>
              </w:rPr>
              <w:t>CCF 8.5 TAs can support pupils more effectively when they are prepared for lessons by teachers, and when TAs supplement rather than replace support from teachers</w:t>
            </w:r>
          </w:p>
          <w:p w14:paraId="63821BD2" w14:textId="77777777" w:rsidR="006D7079" w:rsidRDefault="006D7079" w:rsidP="007D04BA">
            <w:pPr>
              <w:rPr>
                <w:rFonts w:cstheme="minorHAnsi"/>
              </w:rPr>
            </w:pPr>
          </w:p>
          <w:p w14:paraId="11722B9F" w14:textId="77777777" w:rsidR="006D7079" w:rsidRPr="009C55D0" w:rsidRDefault="006D7079" w:rsidP="007D04BA">
            <w:pPr>
              <w:pStyle w:val="ListParagraph"/>
              <w:rPr>
                <w:rFonts w:cstheme="minorHAnsi"/>
              </w:rPr>
            </w:pPr>
          </w:p>
        </w:tc>
      </w:tr>
      <w:tr w:rsidR="006D7079" w:rsidRPr="00F1452C" w14:paraId="0C586E28" w14:textId="77777777" w:rsidTr="00221F7C">
        <w:trPr>
          <w:cantSplit/>
        </w:trPr>
        <w:tc>
          <w:tcPr>
            <w:tcW w:w="1098" w:type="dxa"/>
          </w:tcPr>
          <w:p w14:paraId="0FF071D1" w14:textId="77777777" w:rsidR="006D7079" w:rsidRPr="007642D8" w:rsidRDefault="006D7079" w:rsidP="007D04BA">
            <w:pPr>
              <w:rPr>
                <w:sz w:val="20"/>
                <w:szCs w:val="20"/>
              </w:rPr>
            </w:pPr>
          </w:p>
        </w:tc>
        <w:tc>
          <w:tcPr>
            <w:tcW w:w="1098" w:type="dxa"/>
            <w:shd w:val="clear" w:color="auto" w:fill="auto"/>
          </w:tcPr>
          <w:p w14:paraId="7606D579" w14:textId="78EBFA5B" w:rsidR="006D7079" w:rsidRPr="007642D8" w:rsidRDefault="006D7079" w:rsidP="007D04BA">
            <w:pPr>
              <w:rPr>
                <w:sz w:val="20"/>
                <w:szCs w:val="20"/>
              </w:rPr>
            </w:pPr>
            <w:r w:rsidRPr="007642D8">
              <w:rPr>
                <w:sz w:val="20"/>
                <w:szCs w:val="20"/>
              </w:rPr>
              <w:t>Reading/ resources</w:t>
            </w:r>
          </w:p>
        </w:tc>
        <w:tc>
          <w:tcPr>
            <w:tcW w:w="12936" w:type="dxa"/>
            <w:shd w:val="clear" w:color="auto" w:fill="auto"/>
          </w:tcPr>
          <w:p w14:paraId="7F3885A1" w14:textId="77777777" w:rsidR="006D7079" w:rsidRDefault="006D7079" w:rsidP="007D04BA">
            <w:r>
              <w:rPr>
                <w:rFonts w:cstheme="minorHAnsi"/>
              </w:rPr>
              <w:t xml:space="preserve">Video resources: </w:t>
            </w:r>
            <w:hyperlink r:id="rId24" w:history="1">
              <w:r w:rsidRPr="005954AE">
                <w:rPr>
                  <w:color w:val="0000FF"/>
                  <w:u w:val="single"/>
                </w:rPr>
                <w:t>Whole Class Guided Reading - YouTube</w:t>
              </w:r>
            </w:hyperlink>
            <w:r>
              <w:t xml:space="preserve">  </w:t>
            </w:r>
            <w:hyperlink r:id="rId25" w:history="1">
              <w:r w:rsidRPr="005954AE">
                <w:rPr>
                  <w:color w:val="0000FF"/>
                  <w:u w:val="single"/>
                </w:rPr>
                <w:t>Effective Guided Reading - YouTube</w:t>
              </w:r>
            </w:hyperlink>
          </w:p>
          <w:p w14:paraId="366B694D" w14:textId="77777777" w:rsidR="006D7079" w:rsidRPr="00115D03" w:rsidRDefault="006D7079" w:rsidP="007D04BA">
            <w:r>
              <w:t xml:space="preserve">Campbell, R. (1993) </w:t>
            </w:r>
            <w:r w:rsidRPr="005954AE">
              <w:rPr>
                <w:i/>
                <w:iCs/>
              </w:rPr>
              <w:t>Miscue Analysis in the Classroom.</w:t>
            </w:r>
            <w:r>
              <w:rPr>
                <w:i/>
                <w:iCs/>
              </w:rPr>
              <w:t xml:space="preserve"> </w:t>
            </w:r>
            <w:r>
              <w:t>Leicester: UKLA</w:t>
            </w:r>
          </w:p>
          <w:p w14:paraId="51B37388" w14:textId="77777777" w:rsidR="006D7079" w:rsidRDefault="006D7079" w:rsidP="007D04BA">
            <w:r>
              <w:t xml:space="preserve">Video resource for miscue analysis </w:t>
            </w:r>
            <w:hyperlink r:id="rId26" w:history="1">
              <w:r w:rsidRPr="002D3287">
                <w:rPr>
                  <w:rStyle w:val="Hyperlink"/>
                </w:rPr>
                <w:t>https://youtu.be/e06dXbcl7zM</w:t>
              </w:r>
            </w:hyperlink>
            <w:r>
              <w:t xml:space="preserve"> </w:t>
            </w:r>
          </w:p>
          <w:p w14:paraId="6C6409F6" w14:textId="77777777" w:rsidR="006D7079" w:rsidRDefault="006D7079" w:rsidP="007D04BA">
            <w:pPr>
              <w:rPr>
                <w:rFonts w:cstheme="minorHAnsi"/>
              </w:rPr>
            </w:pPr>
            <w:r>
              <w:t xml:space="preserve">EEF (2020) Improving Literacy in Key Stage 1. Available at: </w:t>
            </w:r>
            <w:hyperlink r:id="rId27" w:history="1">
              <w:r w:rsidRPr="0071642C">
                <w:rPr>
                  <w:rStyle w:val="Hyperlink"/>
                </w:rPr>
                <w:t>https://d2tic4wvo1iusb.cloudfront.net/eef-guidance-reports/literacy-ks-1/Literacy_KS1_Guidance_Report_2020.pdf?v=1685613811</w:t>
              </w:r>
            </w:hyperlink>
          </w:p>
          <w:p w14:paraId="54DF0F3D" w14:textId="77777777" w:rsidR="006D7079" w:rsidRPr="00F1452C" w:rsidRDefault="006D7079" w:rsidP="007D04BA">
            <w:pPr>
              <w:spacing w:after="120"/>
            </w:pPr>
            <w:r>
              <w:rPr>
                <w:rFonts w:cstheme="minorHAnsi"/>
              </w:rPr>
              <w:t xml:space="preserve">Quigley, A. (2020) </w:t>
            </w:r>
            <w:r>
              <w:rPr>
                <w:rFonts w:cstheme="minorHAnsi"/>
                <w:i/>
                <w:iCs/>
              </w:rPr>
              <w:t xml:space="preserve">Closing the Reading Gap. </w:t>
            </w:r>
            <w:r>
              <w:rPr>
                <w:rFonts w:cstheme="minorHAnsi"/>
              </w:rPr>
              <w:t>Abingdon: Routledge</w:t>
            </w:r>
          </w:p>
        </w:tc>
      </w:tr>
      <w:tr w:rsidR="006D7079" w:rsidRPr="009C55D0" w14:paraId="51DB88E5" w14:textId="77777777" w:rsidTr="00221F7C">
        <w:trPr>
          <w:cantSplit/>
        </w:trPr>
        <w:tc>
          <w:tcPr>
            <w:tcW w:w="1098" w:type="dxa"/>
          </w:tcPr>
          <w:p w14:paraId="5B8BEE61" w14:textId="77777777" w:rsidR="006D7079" w:rsidRDefault="006D7079" w:rsidP="007D04BA">
            <w:pPr>
              <w:rPr>
                <w:sz w:val="20"/>
                <w:szCs w:val="20"/>
              </w:rPr>
            </w:pPr>
          </w:p>
        </w:tc>
        <w:tc>
          <w:tcPr>
            <w:tcW w:w="1098" w:type="dxa"/>
            <w:shd w:val="clear" w:color="auto" w:fill="auto"/>
          </w:tcPr>
          <w:p w14:paraId="3786A396" w14:textId="164B230A" w:rsidR="006D7079" w:rsidRPr="007642D8" w:rsidRDefault="006D7079" w:rsidP="007D04BA">
            <w:pPr>
              <w:rPr>
                <w:sz w:val="20"/>
                <w:szCs w:val="20"/>
              </w:rPr>
            </w:pPr>
            <w:r>
              <w:rPr>
                <w:sz w:val="20"/>
                <w:szCs w:val="20"/>
              </w:rPr>
              <w:t>Notes</w:t>
            </w:r>
          </w:p>
        </w:tc>
        <w:tc>
          <w:tcPr>
            <w:tcW w:w="12936" w:type="dxa"/>
            <w:shd w:val="clear" w:color="auto" w:fill="auto"/>
          </w:tcPr>
          <w:p w14:paraId="433E8E07" w14:textId="77777777" w:rsidR="006D7079" w:rsidRPr="009C55D0" w:rsidRDefault="006D7079" w:rsidP="007D04BA">
            <w:pPr>
              <w:rPr>
                <w:rFonts w:cstheme="minorHAnsi"/>
              </w:rPr>
            </w:pPr>
            <w:r>
              <w:rPr>
                <w:rFonts w:cstheme="minorHAnsi"/>
              </w:rPr>
              <w:t>Students will bring a text to teach into this session.  This may be one that they know their P1 class are working on, but should be age specific for that class.  This session will include preparation for P1 directed tasks which focus on assessing reading and understanding the child as a reader.</w:t>
            </w:r>
          </w:p>
        </w:tc>
      </w:tr>
    </w:tbl>
    <w:p w14:paraId="00DEB562" w14:textId="7AE1128A" w:rsidR="00DB09E3" w:rsidRDefault="00DB09E3" w:rsidP="00B9736F">
      <w:pPr>
        <w:tabs>
          <w:tab w:val="left" w:pos="1242"/>
          <w:tab w:val="left" w:pos="2340"/>
        </w:tabs>
        <w:ind w:left="113"/>
        <w:rPr>
          <w:sz w:val="20"/>
          <w:szCs w:val="20"/>
        </w:rPr>
      </w:pPr>
    </w:p>
    <w:p w14:paraId="27914334" w14:textId="77777777" w:rsidR="00DB09E3" w:rsidRDefault="00DB09E3" w:rsidP="00B9736F">
      <w:pPr>
        <w:tabs>
          <w:tab w:val="left" w:pos="1242"/>
          <w:tab w:val="left" w:pos="2340"/>
        </w:tabs>
        <w:ind w:left="113"/>
        <w:rPr>
          <w:sz w:val="20"/>
          <w:szCs w:val="20"/>
        </w:rPr>
      </w:pPr>
    </w:p>
    <w:p w14:paraId="011832A4" w14:textId="77777777" w:rsidR="00150625" w:rsidRDefault="00150625" w:rsidP="00B9736F">
      <w:pPr>
        <w:tabs>
          <w:tab w:val="left" w:pos="1242"/>
          <w:tab w:val="left" w:pos="2340"/>
        </w:tabs>
        <w:ind w:left="113"/>
        <w:rPr>
          <w:sz w:val="20"/>
          <w:szCs w:val="20"/>
        </w:rPr>
      </w:pPr>
    </w:p>
    <w:p w14:paraId="50B70E37" w14:textId="77777777" w:rsidR="00FB02C5" w:rsidRPr="003009F4" w:rsidRDefault="00FB02C5" w:rsidP="00FB02C5">
      <w:pPr>
        <w:pStyle w:val="Heading2"/>
        <w:rPr>
          <w:b/>
          <w:color w:val="auto"/>
        </w:rPr>
      </w:pPr>
      <w:r w:rsidRPr="003009F4">
        <w:rPr>
          <w:b/>
          <w:color w:val="auto"/>
        </w:rPr>
        <w:t xml:space="preserve">Phase </w:t>
      </w:r>
      <w:r>
        <w:rPr>
          <w:b/>
          <w:color w:val="auto"/>
        </w:rPr>
        <w:t>2 – observe, deconstruct, rehearse and refine</w:t>
      </w:r>
    </w:p>
    <w:p w14:paraId="19A94221" w14:textId="30777EA4" w:rsidR="00FB02C5" w:rsidRDefault="00FB02C5" w:rsidP="00FB02C5">
      <w:pPr>
        <w:pStyle w:val="ListParagraph"/>
        <w:numPr>
          <w:ilvl w:val="0"/>
          <w:numId w:val="1"/>
        </w:numPr>
      </w:pPr>
      <w:r>
        <w:t>Phase 2 runs from 0</w:t>
      </w:r>
      <w:r w:rsidR="00C75CCD">
        <w:t>6</w:t>
      </w:r>
      <w:r>
        <w:t>.01.2</w:t>
      </w:r>
      <w:r w:rsidR="00C75CCD">
        <w:t>5</w:t>
      </w:r>
      <w:r>
        <w:t xml:space="preserve"> to </w:t>
      </w:r>
      <w:r w:rsidR="00C75CCD">
        <w:t>04.04.25</w:t>
      </w:r>
      <w:r>
        <w:t>.  There are t</w:t>
      </w:r>
      <w:r w:rsidR="00573A22">
        <w:t>wo</w:t>
      </w:r>
      <w:r>
        <w:t xml:space="preserve"> English taught sessions, delivered across two days during this phase, with English and mathematics sessions on each day.</w:t>
      </w:r>
    </w:p>
    <w:p w14:paraId="798C0EEA" w14:textId="77777777" w:rsidR="00FB02C5" w:rsidRDefault="00FB02C5" w:rsidP="00FB02C5">
      <w:pPr>
        <w:tabs>
          <w:tab w:val="left" w:pos="1242"/>
          <w:tab w:val="left" w:pos="2340"/>
        </w:tabs>
        <w:ind w:left="113"/>
        <w:rPr>
          <w:rFonts w:asciiTheme="majorHAnsi" w:hAnsiTheme="majorHAnsi" w:cstheme="majorHAnsi"/>
          <w:b/>
          <w:bCs/>
          <w:sz w:val="24"/>
          <w:szCs w:val="24"/>
        </w:rPr>
      </w:pPr>
      <w:r>
        <w:t>Unless otherwise advised by tutors, morning sessions start at 09:00. Afternoon sessions finish at 16:00.</w:t>
      </w:r>
      <w:bookmarkStart w:id="5" w:name="_Hlk142644033"/>
      <w:r w:rsidRPr="00FB02C5">
        <w:rPr>
          <w:rFonts w:asciiTheme="majorHAnsi" w:hAnsiTheme="majorHAnsi" w:cstheme="majorHAnsi"/>
          <w:b/>
          <w:bCs/>
          <w:sz w:val="24"/>
          <w:szCs w:val="24"/>
        </w:rPr>
        <w:t xml:space="preserve"> </w:t>
      </w:r>
    </w:p>
    <w:p w14:paraId="5F463453" w14:textId="0173FCE1" w:rsidR="009C55D0" w:rsidRPr="00A87D5C" w:rsidRDefault="00FB02C5" w:rsidP="00A87D5C">
      <w:pPr>
        <w:tabs>
          <w:tab w:val="left" w:pos="1242"/>
          <w:tab w:val="left" w:pos="2340"/>
        </w:tabs>
        <w:ind w:left="113"/>
      </w:pPr>
      <w:r>
        <w:rPr>
          <w:rFonts w:asciiTheme="majorHAnsi" w:hAnsiTheme="majorHAnsi" w:cstheme="majorHAnsi"/>
          <w:b/>
          <w:bCs/>
          <w:sz w:val="24"/>
          <w:szCs w:val="24"/>
        </w:rPr>
        <w:t xml:space="preserve">Week </w:t>
      </w:r>
      <w:bookmarkEnd w:id="5"/>
      <w:r w:rsidR="00A87D5C">
        <w:rPr>
          <w:rFonts w:asciiTheme="majorHAnsi" w:hAnsiTheme="majorHAnsi" w:cstheme="majorHAnsi"/>
          <w:b/>
          <w:bCs/>
          <w:sz w:val="24"/>
          <w:szCs w:val="24"/>
        </w:rPr>
        <w:t>20</w:t>
      </w:r>
    </w:p>
    <w:tbl>
      <w:tblPr>
        <w:tblStyle w:val="TableGrid"/>
        <w:tblW w:w="0" w:type="auto"/>
        <w:tblLook w:val="04A0" w:firstRow="1" w:lastRow="0" w:firstColumn="1" w:lastColumn="0" w:noHBand="0" w:noVBand="1"/>
      </w:tblPr>
      <w:tblGrid>
        <w:gridCol w:w="1173"/>
        <w:gridCol w:w="1098"/>
        <w:gridCol w:w="12936"/>
      </w:tblGrid>
      <w:tr w:rsidR="002E1BAF" w14:paraId="78260411" w14:textId="77777777" w:rsidTr="000479BF">
        <w:trPr>
          <w:cantSplit/>
        </w:trPr>
        <w:tc>
          <w:tcPr>
            <w:tcW w:w="1173" w:type="dxa"/>
            <w:vMerge w:val="restart"/>
            <w:shd w:val="clear" w:color="auto" w:fill="auto"/>
          </w:tcPr>
          <w:p w14:paraId="34D47A6E" w14:textId="7FA004E1" w:rsidR="002E1BAF" w:rsidRPr="007642D8" w:rsidRDefault="002E1BAF" w:rsidP="00241914">
            <w:pPr>
              <w:rPr>
                <w:sz w:val="20"/>
                <w:szCs w:val="20"/>
              </w:rPr>
            </w:pPr>
            <w:r>
              <w:rPr>
                <w:sz w:val="20"/>
                <w:szCs w:val="20"/>
              </w:rPr>
              <w:t xml:space="preserve">Wednesday </w:t>
            </w:r>
            <w:r w:rsidR="00573A22">
              <w:rPr>
                <w:sz w:val="20"/>
                <w:szCs w:val="20"/>
              </w:rPr>
              <w:t>15</w:t>
            </w:r>
            <w:r w:rsidR="00573A22" w:rsidRPr="00573A22">
              <w:rPr>
                <w:sz w:val="20"/>
                <w:szCs w:val="20"/>
                <w:vertAlign w:val="superscript"/>
              </w:rPr>
              <w:t>th</w:t>
            </w:r>
            <w:r w:rsidR="00573A22">
              <w:rPr>
                <w:sz w:val="20"/>
                <w:szCs w:val="20"/>
              </w:rPr>
              <w:t xml:space="preserve"> </w:t>
            </w:r>
            <w:r>
              <w:rPr>
                <w:sz w:val="20"/>
                <w:szCs w:val="20"/>
              </w:rPr>
              <w:t>January</w:t>
            </w:r>
          </w:p>
        </w:tc>
        <w:tc>
          <w:tcPr>
            <w:tcW w:w="1098" w:type="dxa"/>
            <w:shd w:val="clear" w:color="auto" w:fill="auto"/>
          </w:tcPr>
          <w:p w14:paraId="5669AD1E" w14:textId="77777777" w:rsidR="002E1BAF" w:rsidRPr="007642D8" w:rsidRDefault="002E1BAF" w:rsidP="00241914">
            <w:pPr>
              <w:rPr>
                <w:sz w:val="20"/>
                <w:szCs w:val="20"/>
              </w:rPr>
            </w:pPr>
            <w:r w:rsidRPr="007642D8">
              <w:rPr>
                <w:sz w:val="20"/>
                <w:szCs w:val="20"/>
              </w:rPr>
              <w:t xml:space="preserve">Session title </w:t>
            </w:r>
          </w:p>
        </w:tc>
        <w:tc>
          <w:tcPr>
            <w:tcW w:w="12936" w:type="dxa"/>
            <w:shd w:val="clear" w:color="auto" w:fill="auto"/>
          </w:tcPr>
          <w:p w14:paraId="3CBCD7B9" w14:textId="7A9997B5" w:rsidR="002E1BAF" w:rsidRDefault="002E1BAF" w:rsidP="00241914">
            <w:pPr>
              <w:rPr>
                <w:rFonts w:cstheme="minorHAnsi"/>
              </w:rPr>
            </w:pPr>
            <w:r w:rsidRPr="009B34FC">
              <w:rPr>
                <w:rFonts w:cstheme="minorHAnsi"/>
                <w:b/>
                <w:bCs/>
              </w:rPr>
              <w:t>Session P</w:t>
            </w:r>
            <w:r w:rsidR="00395D82">
              <w:rPr>
                <w:rFonts w:cstheme="minorHAnsi"/>
              </w:rPr>
              <w:t xml:space="preserve"> – led by expert colleague, Megan Van Breughel</w:t>
            </w:r>
          </w:p>
          <w:p w14:paraId="2F234BF7" w14:textId="1EAC9738" w:rsidR="00184058" w:rsidRPr="009C55D0" w:rsidRDefault="00184058" w:rsidP="00241914">
            <w:pPr>
              <w:rPr>
                <w:rFonts w:cstheme="minorHAnsi"/>
              </w:rPr>
            </w:pPr>
            <w:r>
              <w:rPr>
                <w:rFonts w:cstheme="minorHAnsi"/>
              </w:rPr>
              <w:t>Responding to writing – formative assessment, marking and feedback</w:t>
            </w:r>
          </w:p>
        </w:tc>
      </w:tr>
      <w:tr w:rsidR="002E1BAF" w14:paraId="0F03B020" w14:textId="77777777" w:rsidTr="000479BF">
        <w:trPr>
          <w:cantSplit/>
        </w:trPr>
        <w:tc>
          <w:tcPr>
            <w:tcW w:w="1173" w:type="dxa"/>
            <w:vMerge/>
            <w:shd w:val="clear" w:color="auto" w:fill="auto"/>
          </w:tcPr>
          <w:p w14:paraId="6576E900" w14:textId="77777777" w:rsidR="002E1BAF" w:rsidRPr="007642D8" w:rsidRDefault="002E1BAF" w:rsidP="00241914">
            <w:pPr>
              <w:rPr>
                <w:sz w:val="20"/>
                <w:szCs w:val="20"/>
              </w:rPr>
            </w:pPr>
          </w:p>
        </w:tc>
        <w:tc>
          <w:tcPr>
            <w:tcW w:w="1098" w:type="dxa"/>
            <w:shd w:val="clear" w:color="auto" w:fill="auto"/>
          </w:tcPr>
          <w:p w14:paraId="1DD58356" w14:textId="77777777" w:rsidR="002E1BAF" w:rsidRPr="007642D8" w:rsidRDefault="002E1BAF" w:rsidP="00241914">
            <w:pPr>
              <w:rPr>
                <w:sz w:val="20"/>
                <w:szCs w:val="20"/>
              </w:rPr>
            </w:pPr>
            <w:r>
              <w:rPr>
                <w:sz w:val="20"/>
                <w:szCs w:val="20"/>
              </w:rPr>
              <w:t>Learning goals</w:t>
            </w:r>
          </w:p>
        </w:tc>
        <w:tc>
          <w:tcPr>
            <w:tcW w:w="12936" w:type="dxa"/>
            <w:shd w:val="clear" w:color="auto" w:fill="auto"/>
          </w:tcPr>
          <w:p w14:paraId="0C7B5105" w14:textId="77777777" w:rsidR="002779D8" w:rsidRDefault="00395D82" w:rsidP="003450FC">
            <w:pPr>
              <w:pStyle w:val="ListParagraph"/>
              <w:numPr>
                <w:ilvl w:val="0"/>
                <w:numId w:val="7"/>
              </w:numPr>
              <w:spacing w:after="120"/>
            </w:pPr>
            <w:r w:rsidRPr="00395D82">
              <w:t xml:space="preserve">Review </w:t>
            </w:r>
            <w:r>
              <w:t xml:space="preserve">the </w:t>
            </w:r>
            <w:r w:rsidRPr="00395D82">
              <w:t>importance of audience and purpose when planning and assessing writing</w:t>
            </w:r>
          </w:p>
          <w:p w14:paraId="765CC0B4" w14:textId="57FE635D" w:rsidR="00395D82" w:rsidRPr="00395D82" w:rsidRDefault="002779D8" w:rsidP="003450FC">
            <w:pPr>
              <w:pStyle w:val="ListParagraph"/>
              <w:numPr>
                <w:ilvl w:val="0"/>
                <w:numId w:val="7"/>
              </w:numPr>
              <w:spacing w:after="120"/>
            </w:pPr>
            <w:r>
              <w:t>Utilise the ‘</w:t>
            </w:r>
            <w:r w:rsidR="00395D82" w:rsidRPr="00395D82">
              <w:t>Super 6</w:t>
            </w:r>
            <w:r>
              <w:t>’</w:t>
            </w:r>
            <w:r w:rsidR="00395D82" w:rsidRPr="00395D82">
              <w:t xml:space="preserve"> diagnostic and </w:t>
            </w:r>
            <w:r w:rsidR="00233051">
              <w:t xml:space="preserve">developing understanding of </w:t>
            </w:r>
            <w:r w:rsidR="00395D82" w:rsidRPr="00395D82">
              <w:t xml:space="preserve">progression </w:t>
            </w:r>
            <w:r w:rsidR="00233051">
              <w:t>in</w:t>
            </w:r>
            <w:r w:rsidR="00395D82" w:rsidRPr="00395D82">
              <w:t xml:space="preserve"> writing</w:t>
            </w:r>
            <w:r w:rsidR="00233051">
              <w:t>,</w:t>
            </w:r>
            <w:r w:rsidR="00395D82" w:rsidRPr="00395D82">
              <w:t xml:space="preserve"> to help identify gaps in writing and next steps</w:t>
            </w:r>
            <w:r w:rsidR="00395D82">
              <w:t>.</w:t>
            </w:r>
          </w:p>
          <w:p w14:paraId="5F59A49D" w14:textId="2BE757E1" w:rsidR="00395D82" w:rsidRPr="00395D82" w:rsidRDefault="00395D82" w:rsidP="003450FC">
            <w:pPr>
              <w:pStyle w:val="ListParagraph"/>
              <w:numPr>
                <w:ilvl w:val="0"/>
                <w:numId w:val="7"/>
              </w:numPr>
              <w:spacing w:after="120"/>
            </w:pPr>
            <w:r>
              <w:t>Understand the i</w:t>
            </w:r>
            <w:r w:rsidRPr="00395D82">
              <w:t>mportance of proofreading skills (pupil self-assessment)</w:t>
            </w:r>
          </w:p>
          <w:p w14:paraId="02F1D79F" w14:textId="501D927A" w:rsidR="00395D82" w:rsidRDefault="00395D82" w:rsidP="003450FC">
            <w:pPr>
              <w:pStyle w:val="ListParagraph"/>
              <w:numPr>
                <w:ilvl w:val="0"/>
                <w:numId w:val="7"/>
              </w:numPr>
              <w:spacing w:after="120"/>
            </w:pPr>
            <w:r>
              <w:t>Undertake a s</w:t>
            </w:r>
            <w:r w:rsidRPr="00395D82">
              <w:t xml:space="preserve">hort standardisation of writing activity to help improve subject knowledge and identify gaps. </w:t>
            </w:r>
          </w:p>
          <w:p w14:paraId="297A5EE5" w14:textId="5E043A37" w:rsidR="00395D82" w:rsidRPr="00395D82" w:rsidRDefault="00395D82" w:rsidP="00395D82">
            <w:pPr>
              <w:spacing w:after="120"/>
              <w:rPr>
                <w:sz w:val="20"/>
                <w:szCs w:val="20"/>
              </w:rPr>
            </w:pPr>
            <w:r w:rsidRPr="00395D82">
              <w:rPr>
                <w:sz w:val="20"/>
                <w:szCs w:val="20"/>
              </w:rPr>
              <w:t>CARD</w:t>
            </w:r>
          </w:p>
          <w:p w14:paraId="633A3FFF" w14:textId="5F3C15BB" w:rsidR="00395D82" w:rsidRDefault="00395D82" w:rsidP="003450FC">
            <w:pPr>
              <w:pStyle w:val="ListParagraph"/>
              <w:numPr>
                <w:ilvl w:val="0"/>
                <w:numId w:val="8"/>
              </w:numPr>
              <w:spacing w:after="120"/>
              <w:rPr>
                <w:sz w:val="20"/>
                <w:szCs w:val="20"/>
              </w:rPr>
            </w:pPr>
            <w:r>
              <w:rPr>
                <w:sz w:val="20"/>
                <w:szCs w:val="20"/>
              </w:rPr>
              <w:t>CCF 6.1 Effective assessment is critical to teaching because it provides teachers with information about pupils’ understanding and needs.</w:t>
            </w:r>
          </w:p>
          <w:p w14:paraId="1F1A844C" w14:textId="665C802F" w:rsidR="00395D82" w:rsidRDefault="00395D82" w:rsidP="003450FC">
            <w:pPr>
              <w:pStyle w:val="ListParagraph"/>
              <w:numPr>
                <w:ilvl w:val="0"/>
                <w:numId w:val="8"/>
              </w:numPr>
              <w:spacing w:after="120"/>
              <w:rPr>
                <w:sz w:val="20"/>
                <w:szCs w:val="20"/>
              </w:rPr>
            </w:pPr>
            <w:r>
              <w:rPr>
                <w:sz w:val="20"/>
                <w:szCs w:val="20"/>
              </w:rPr>
              <w:t>CCF 6.2 Good assessment helps teachers avoid being over-influenced by potentially misleading factors, such as how busy pupils are.</w:t>
            </w:r>
          </w:p>
          <w:p w14:paraId="05AE6E82" w14:textId="113C2A18" w:rsidR="00395D82" w:rsidRDefault="00395D82" w:rsidP="003450FC">
            <w:pPr>
              <w:pStyle w:val="ListParagraph"/>
              <w:numPr>
                <w:ilvl w:val="0"/>
                <w:numId w:val="8"/>
              </w:numPr>
              <w:spacing w:after="120"/>
              <w:rPr>
                <w:sz w:val="20"/>
                <w:szCs w:val="20"/>
              </w:rPr>
            </w:pPr>
            <w:r>
              <w:rPr>
                <w:sz w:val="20"/>
                <w:szCs w:val="20"/>
              </w:rPr>
              <w:t>CCF 6.4 To be of value, teachers use information from assessments to inform the decisions they make; in turn pupils must be able to act on feedback for it to have an effect.</w:t>
            </w:r>
          </w:p>
          <w:p w14:paraId="231C4805" w14:textId="1C4D3309" w:rsidR="002E1BAF" w:rsidRPr="002779D8" w:rsidRDefault="00395D82" w:rsidP="003450FC">
            <w:pPr>
              <w:pStyle w:val="ListParagraph"/>
              <w:numPr>
                <w:ilvl w:val="0"/>
                <w:numId w:val="8"/>
              </w:numPr>
              <w:spacing w:after="120"/>
              <w:rPr>
                <w:sz w:val="20"/>
                <w:szCs w:val="20"/>
              </w:rPr>
            </w:pPr>
            <w:r>
              <w:rPr>
                <w:sz w:val="20"/>
                <w:szCs w:val="20"/>
              </w:rPr>
              <w:t>CCF 6.5 High quality feedback can be written or verbal; it is likely to be accurate and clear, encourage further effort, and provide specific guidance on how to improve.</w:t>
            </w:r>
          </w:p>
        </w:tc>
      </w:tr>
      <w:tr w:rsidR="002E1BAF" w14:paraId="1F4B2483" w14:textId="77777777" w:rsidTr="000479BF">
        <w:trPr>
          <w:cantSplit/>
        </w:trPr>
        <w:tc>
          <w:tcPr>
            <w:tcW w:w="1173" w:type="dxa"/>
            <w:vMerge/>
            <w:shd w:val="clear" w:color="auto" w:fill="auto"/>
          </w:tcPr>
          <w:p w14:paraId="1B8879F8" w14:textId="77777777" w:rsidR="002E1BAF" w:rsidRPr="007642D8" w:rsidRDefault="002E1BAF" w:rsidP="00241914">
            <w:pPr>
              <w:rPr>
                <w:sz w:val="20"/>
                <w:szCs w:val="20"/>
              </w:rPr>
            </w:pPr>
          </w:p>
        </w:tc>
        <w:tc>
          <w:tcPr>
            <w:tcW w:w="1098" w:type="dxa"/>
            <w:shd w:val="clear" w:color="auto" w:fill="auto"/>
          </w:tcPr>
          <w:p w14:paraId="5DBBD75D" w14:textId="77777777" w:rsidR="002E1BAF" w:rsidRPr="007642D8" w:rsidRDefault="002E1BAF" w:rsidP="00241914">
            <w:pPr>
              <w:rPr>
                <w:sz w:val="20"/>
                <w:szCs w:val="20"/>
              </w:rPr>
            </w:pPr>
            <w:r w:rsidRPr="007642D8">
              <w:rPr>
                <w:sz w:val="20"/>
                <w:szCs w:val="20"/>
              </w:rPr>
              <w:t>Reading/ resources</w:t>
            </w:r>
          </w:p>
        </w:tc>
        <w:tc>
          <w:tcPr>
            <w:tcW w:w="12936" w:type="dxa"/>
            <w:shd w:val="clear" w:color="auto" w:fill="auto"/>
          </w:tcPr>
          <w:p w14:paraId="3A74BD27" w14:textId="53E2A948" w:rsidR="00395D82" w:rsidRPr="00395D82" w:rsidRDefault="00395D82" w:rsidP="00184058">
            <w:pPr>
              <w:spacing w:after="120"/>
            </w:pPr>
            <w:r>
              <w:t xml:space="preserve">EEF (2021) </w:t>
            </w:r>
            <w:r>
              <w:rPr>
                <w:i/>
                <w:iCs/>
              </w:rPr>
              <w:t xml:space="preserve">Teacher Feedback to Improve Pupil Learning. </w:t>
            </w:r>
            <w:r>
              <w:t xml:space="preserve">Available at: </w:t>
            </w:r>
            <w:r>
              <w:rPr>
                <w:i/>
                <w:iCs/>
              </w:rPr>
              <w:t xml:space="preserve"> </w:t>
            </w:r>
            <w:hyperlink r:id="rId28" w:history="1">
              <w:r w:rsidRPr="00395D82">
                <w:rPr>
                  <w:rStyle w:val="Hyperlink"/>
                </w:rPr>
                <w:t>https://d2tic4wvo1iusb.cloudfront.net/eef-guidance-reports/feedback/Teacher_Feedback_to_Improve_Pupil_Learning.pdf?v=1635355218</w:t>
              </w:r>
            </w:hyperlink>
            <w:r w:rsidRPr="00395D82">
              <w:t xml:space="preserve"> </w:t>
            </w:r>
          </w:p>
          <w:p w14:paraId="2E91419C" w14:textId="715DE706" w:rsidR="00184058" w:rsidRPr="00184058" w:rsidRDefault="00184058" w:rsidP="00184058">
            <w:pPr>
              <w:spacing w:after="120"/>
            </w:pPr>
            <w:r w:rsidRPr="00184058">
              <w:t>Feedback in Action: A review of practice in English schools</w:t>
            </w:r>
          </w:p>
          <w:p w14:paraId="0A41F470" w14:textId="158ED989" w:rsidR="002E1BAF" w:rsidRPr="009C55D0" w:rsidRDefault="00A87D5C" w:rsidP="00184058">
            <w:pPr>
              <w:rPr>
                <w:rFonts w:cstheme="minorHAnsi"/>
              </w:rPr>
            </w:pPr>
            <w:hyperlink r:id="rId29" w:history="1">
              <w:r w:rsidR="00184058" w:rsidRPr="00184058">
                <w:rPr>
                  <w:color w:val="0000FF"/>
                  <w:u w:val="single"/>
                </w:rPr>
                <w:t>https://educationendowmentfoundation.org.uk/public/files/Publications/ Feedback/EEF_Feedback_Practice_Review_summary.pdf</w:t>
              </w:r>
            </w:hyperlink>
          </w:p>
        </w:tc>
      </w:tr>
      <w:tr w:rsidR="002E1BAF" w14:paraId="714B4263" w14:textId="77777777" w:rsidTr="000479BF">
        <w:trPr>
          <w:cantSplit/>
        </w:trPr>
        <w:tc>
          <w:tcPr>
            <w:tcW w:w="1173" w:type="dxa"/>
            <w:vMerge/>
            <w:shd w:val="clear" w:color="auto" w:fill="auto"/>
          </w:tcPr>
          <w:p w14:paraId="20C4756E" w14:textId="77777777" w:rsidR="002E1BAF" w:rsidRPr="007642D8" w:rsidRDefault="002E1BAF" w:rsidP="00241914">
            <w:pPr>
              <w:rPr>
                <w:sz w:val="20"/>
                <w:szCs w:val="20"/>
              </w:rPr>
            </w:pPr>
          </w:p>
        </w:tc>
        <w:tc>
          <w:tcPr>
            <w:tcW w:w="1098" w:type="dxa"/>
            <w:shd w:val="clear" w:color="auto" w:fill="auto"/>
          </w:tcPr>
          <w:p w14:paraId="2BD9CD83" w14:textId="77777777" w:rsidR="002E1BAF" w:rsidRPr="007642D8" w:rsidRDefault="002E1BAF" w:rsidP="00241914">
            <w:pPr>
              <w:rPr>
                <w:sz w:val="20"/>
                <w:szCs w:val="20"/>
              </w:rPr>
            </w:pPr>
            <w:r>
              <w:rPr>
                <w:sz w:val="20"/>
                <w:szCs w:val="20"/>
              </w:rPr>
              <w:t>Notes</w:t>
            </w:r>
          </w:p>
        </w:tc>
        <w:tc>
          <w:tcPr>
            <w:tcW w:w="12936" w:type="dxa"/>
            <w:shd w:val="clear" w:color="auto" w:fill="auto"/>
          </w:tcPr>
          <w:p w14:paraId="5DADD82E" w14:textId="77777777" w:rsidR="002E1BAF" w:rsidRPr="009C55D0" w:rsidRDefault="002E1BAF" w:rsidP="00241914">
            <w:pPr>
              <w:rPr>
                <w:rFonts w:cstheme="minorHAnsi"/>
              </w:rPr>
            </w:pPr>
          </w:p>
        </w:tc>
      </w:tr>
    </w:tbl>
    <w:p w14:paraId="385C73BE" w14:textId="09737B9D" w:rsidR="009C55D0" w:rsidRDefault="00A87D5C" w:rsidP="00B9736F">
      <w:pPr>
        <w:tabs>
          <w:tab w:val="left" w:pos="1242"/>
          <w:tab w:val="left" w:pos="2340"/>
        </w:tabs>
        <w:ind w:left="113"/>
        <w:rPr>
          <w:rFonts w:asciiTheme="majorHAnsi" w:hAnsiTheme="majorHAnsi" w:cstheme="majorHAnsi"/>
          <w:b/>
          <w:bCs/>
          <w:sz w:val="24"/>
          <w:szCs w:val="24"/>
        </w:rPr>
      </w:pPr>
      <w:r>
        <w:rPr>
          <w:rFonts w:asciiTheme="majorHAnsi" w:hAnsiTheme="majorHAnsi" w:cstheme="majorHAnsi"/>
          <w:b/>
          <w:bCs/>
          <w:sz w:val="24"/>
          <w:szCs w:val="24"/>
        </w:rPr>
        <w:t>Week 3</w:t>
      </w:r>
      <w:r>
        <w:rPr>
          <w:rFonts w:asciiTheme="majorHAnsi" w:hAnsiTheme="majorHAnsi" w:cstheme="majorHAnsi"/>
          <w:b/>
          <w:bCs/>
          <w:sz w:val="24"/>
          <w:szCs w:val="24"/>
        </w:rPr>
        <w:t>1</w:t>
      </w:r>
    </w:p>
    <w:tbl>
      <w:tblPr>
        <w:tblStyle w:val="TableGrid"/>
        <w:tblW w:w="0" w:type="auto"/>
        <w:tblLook w:val="04A0" w:firstRow="1" w:lastRow="0" w:firstColumn="1" w:lastColumn="0" w:noHBand="0" w:noVBand="1"/>
      </w:tblPr>
      <w:tblGrid>
        <w:gridCol w:w="1173"/>
        <w:gridCol w:w="1098"/>
        <w:gridCol w:w="12936"/>
      </w:tblGrid>
      <w:tr w:rsidR="00A87D5C" w:rsidRPr="00AD61A1" w14:paraId="6E0E10F7" w14:textId="77777777" w:rsidTr="007D04BA">
        <w:trPr>
          <w:cantSplit/>
        </w:trPr>
        <w:tc>
          <w:tcPr>
            <w:tcW w:w="1173" w:type="dxa"/>
            <w:vMerge w:val="restart"/>
            <w:shd w:val="clear" w:color="auto" w:fill="auto"/>
          </w:tcPr>
          <w:p w14:paraId="2379FD49" w14:textId="2A638A05" w:rsidR="00A87D5C" w:rsidRPr="007642D8" w:rsidRDefault="00A87D5C" w:rsidP="007D04BA">
            <w:pPr>
              <w:rPr>
                <w:sz w:val="20"/>
                <w:szCs w:val="20"/>
              </w:rPr>
            </w:pPr>
            <w:r>
              <w:rPr>
                <w:sz w:val="20"/>
                <w:szCs w:val="20"/>
              </w:rPr>
              <w:t xml:space="preserve">Monday </w:t>
            </w:r>
            <w:r>
              <w:rPr>
                <w:sz w:val="20"/>
                <w:szCs w:val="20"/>
              </w:rPr>
              <w:t>31</w:t>
            </w:r>
            <w:proofErr w:type="gramStart"/>
            <w:r w:rsidRPr="00A87D5C">
              <w:rPr>
                <w:sz w:val="20"/>
                <w:szCs w:val="20"/>
                <w:vertAlign w:val="superscript"/>
              </w:rPr>
              <w:t>st</w:t>
            </w:r>
            <w:r>
              <w:rPr>
                <w:sz w:val="20"/>
                <w:szCs w:val="20"/>
              </w:rPr>
              <w:t xml:space="preserve"> </w:t>
            </w:r>
            <w:r>
              <w:rPr>
                <w:sz w:val="20"/>
                <w:szCs w:val="20"/>
              </w:rPr>
              <w:t xml:space="preserve"> </w:t>
            </w:r>
            <w:r>
              <w:rPr>
                <w:sz w:val="20"/>
                <w:szCs w:val="20"/>
              </w:rPr>
              <w:t>March</w:t>
            </w:r>
            <w:proofErr w:type="gramEnd"/>
          </w:p>
        </w:tc>
        <w:tc>
          <w:tcPr>
            <w:tcW w:w="1098" w:type="dxa"/>
            <w:shd w:val="clear" w:color="auto" w:fill="auto"/>
          </w:tcPr>
          <w:p w14:paraId="19F6977D" w14:textId="77777777" w:rsidR="00A87D5C" w:rsidRPr="007642D8" w:rsidRDefault="00A87D5C" w:rsidP="007D04BA">
            <w:pPr>
              <w:rPr>
                <w:sz w:val="20"/>
                <w:szCs w:val="20"/>
              </w:rPr>
            </w:pPr>
            <w:r>
              <w:rPr>
                <w:sz w:val="20"/>
                <w:szCs w:val="20"/>
              </w:rPr>
              <w:t>Session title</w:t>
            </w:r>
          </w:p>
        </w:tc>
        <w:tc>
          <w:tcPr>
            <w:tcW w:w="12936" w:type="dxa"/>
            <w:shd w:val="clear" w:color="auto" w:fill="auto"/>
          </w:tcPr>
          <w:p w14:paraId="241E5234" w14:textId="77777777" w:rsidR="00A87D5C" w:rsidRDefault="00A87D5C" w:rsidP="007D04BA">
            <w:pPr>
              <w:pStyle w:val="Heading4"/>
              <w:outlineLvl w:val="3"/>
              <w:rPr>
                <w:rFonts w:asciiTheme="minorHAnsi" w:hAnsiTheme="minorHAnsi" w:cstheme="minorHAnsi"/>
                <w:b w:val="0"/>
                <w:bCs w:val="0"/>
                <w:i w:val="0"/>
                <w:iCs w:val="0"/>
              </w:rPr>
            </w:pPr>
            <w:r w:rsidRPr="00F06EFF">
              <w:rPr>
                <w:rFonts w:asciiTheme="minorHAnsi" w:hAnsiTheme="minorHAnsi" w:cstheme="minorHAnsi"/>
                <w:i w:val="0"/>
                <w:iCs w:val="0"/>
              </w:rPr>
              <w:t>Session Q</w:t>
            </w:r>
            <w:r>
              <w:rPr>
                <w:rFonts w:asciiTheme="minorHAnsi" w:hAnsiTheme="minorHAnsi" w:cstheme="minorHAnsi"/>
                <w:b w:val="0"/>
                <w:bCs w:val="0"/>
                <w:i w:val="0"/>
                <w:iCs w:val="0"/>
              </w:rPr>
              <w:t xml:space="preserve"> – led by expert colleague, Megan van Breughel</w:t>
            </w:r>
          </w:p>
          <w:p w14:paraId="3A446CC8" w14:textId="77777777" w:rsidR="00A87D5C" w:rsidRPr="00AD61A1" w:rsidRDefault="00A87D5C" w:rsidP="007D04BA">
            <w:r>
              <w:t>Summative assessment of writing and the moderation process</w:t>
            </w:r>
          </w:p>
        </w:tc>
      </w:tr>
      <w:tr w:rsidR="00A87D5C" w:rsidRPr="009C55D0" w14:paraId="6EA25C61" w14:textId="77777777" w:rsidTr="007D04BA">
        <w:trPr>
          <w:cantSplit/>
        </w:trPr>
        <w:tc>
          <w:tcPr>
            <w:tcW w:w="1173" w:type="dxa"/>
            <w:vMerge/>
            <w:shd w:val="clear" w:color="auto" w:fill="auto"/>
          </w:tcPr>
          <w:p w14:paraId="2CADCB8B" w14:textId="77777777" w:rsidR="00A87D5C" w:rsidRPr="007642D8" w:rsidRDefault="00A87D5C" w:rsidP="007D04BA">
            <w:pPr>
              <w:rPr>
                <w:sz w:val="20"/>
                <w:szCs w:val="20"/>
              </w:rPr>
            </w:pPr>
          </w:p>
        </w:tc>
        <w:tc>
          <w:tcPr>
            <w:tcW w:w="1098" w:type="dxa"/>
            <w:shd w:val="clear" w:color="auto" w:fill="auto"/>
          </w:tcPr>
          <w:p w14:paraId="2266580F" w14:textId="77777777" w:rsidR="00A87D5C" w:rsidRPr="007642D8" w:rsidRDefault="00A87D5C" w:rsidP="007D04BA">
            <w:pPr>
              <w:rPr>
                <w:sz w:val="20"/>
                <w:szCs w:val="20"/>
              </w:rPr>
            </w:pPr>
            <w:r>
              <w:rPr>
                <w:sz w:val="20"/>
                <w:szCs w:val="20"/>
              </w:rPr>
              <w:t>Learning goals</w:t>
            </w:r>
          </w:p>
        </w:tc>
        <w:tc>
          <w:tcPr>
            <w:tcW w:w="12936" w:type="dxa"/>
            <w:shd w:val="clear" w:color="auto" w:fill="auto"/>
          </w:tcPr>
          <w:p w14:paraId="4B4CF2A4" w14:textId="77777777" w:rsidR="00A87D5C" w:rsidRPr="00AD61A1" w:rsidRDefault="00A87D5C" w:rsidP="007D04BA">
            <w:pPr>
              <w:pStyle w:val="ListParagraph"/>
              <w:numPr>
                <w:ilvl w:val="0"/>
                <w:numId w:val="9"/>
              </w:numPr>
              <w:spacing w:after="120"/>
            </w:pPr>
            <w:r w:rsidRPr="00AD61A1">
              <w:t>Review previous learning around assessment of writing</w:t>
            </w:r>
          </w:p>
          <w:p w14:paraId="62056A72" w14:textId="77777777" w:rsidR="00A87D5C" w:rsidRPr="00AD61A1" w:rsidRDefault="00A87D5C" w:rsidP="007D04BA">
            <w:pPr>
              <w:pStyle w:val="ListParagraph"/>
              <w:numPr>
                <w:ilvl w:val="0"/>
                <w:numId w:val="9"/>
              </w:numPr>
              <w:spacing w:after="120"/>
            </w:pPr>
            <w:r>
              <w:t>Guide</w:t>
            </w:r>
            <w:r w:rsidRPr="00AD61A1">
              <w:t xml:space="preserve"> students through the moderation process</w:t>
            </w:r>
            <w:r>
              <w:t>,</w:t>
            </w:r>
            <w:r w:rsidRPr="00AD61A1">
              <w:t xml:space="preserve"> step by step using a collection of writing from their placement (if not sufficient amount of writing, I will bring some collections of writing).</w:t>
            </w:r>
          </w:p>
          <w:p w14:paraId="04D194B3" w14:textId="77777777" w:rsidR="00A87D5C" w:rsidRPr="00233051" w:rsidRDefault="00A87D5C" w:rsidP="007D04BA">
            <w:pPr>
              <w:pStyle w:val="ListParagraph"/>
              <w:numPr>
                <w:ilvl w:val="0"/>
                <w:numId w:val="9"/>
              </w:numPr>
              <w:spacing w:after="120"/>
              <w:rPr>
                <w:sz w:val="20"/>
                <w:szCs w:val="20"/>
              </w:rPr>
            </w:pPr>
            <w:r>
              <w:t>W</w:t>
            </w:r>
            <w:r w:rsidRPr="00AD61A1">
              <w:t>ork in small groups</w:t>
            </w:r>
            <w:r>
              <w:t xml:space="preserve"> to moderate</w:t>
            </w:r>
            <w:r w:rsidRPr="00AD61A1">
              <w:t xml:space="preserve"> a collection of at least 3 pieces of writing</w:t>
            </w:r>
            <w:r>
              <w:t xml:space="preserve"> from the P2 placement,</w:t>
            </w:r>
            <w:r w:rsidRPr="00AD61A1">
              <w:t xml:space="preserve"> preferably from a pupil who is heading towards the expected standard in writing</w:t>
            </w:r>
          </w:p>
          <w:p w14:paraId="77423F1C" w14:textId="77777777" w:rsidR="00A87D5C" w:rsidRPr="00AD61A1" w:rsidRDefault="00A87D5C" w:rsidP="007D04BA">
            <w:pPr>
              <w:spacing w:after="120"/>
              <w:rPr>
                <w:sz w:val="20"/>
                <w:szCs w:val="20"/>
              </w:rPr>
            </w:pPr>
            <w:r>
              <w:rPr>
                <w:sz w:val="20"/>
                <w:szCs w:val="20"/>
              </w:rPr>
              <w:t>CARD</w:t>
            </w:r>
          </w:p>
          <w:p w14:paraId="437C1C31" w14:textId="77777777" w:rsidR="00A87D5C" w:rsidRDefault="00A87D5C" w:rsidP="007D04BA">
            <w:pPr>
              <w:pStyle w:val="ListParagraph"/>
              <w:numPr>
                <w:ilvl w:val="0"/>
                <w:numId w:val="8"/>
              </w:numPr>
              <w:spacing w:after="120"/>
              <w:rPr>
                <w:sz w:val="20"/>
                <w:szCs w:val="20"/>
              </w:rPr>
            </w:pPr>
            <w:r>
              <w:rPr>
                <w:sz w:val="20"/>
                <w:szCs w:val="20"/>
              </w:rPr>
              <w:t>CCF 6.1 Effective assessment is critical to teaching because it provides teachers with information about pupils’ understanding and needs.</w:t>
            </w:r>
          </w:p>
          <w:p w14:paraId="0B5269EE" w14:textId="77777777" w:rsidR="00A87D5C" w:rsidRDefault="00A87D5C" w:rsidP="007D04BA">
            <w:pPr>
              <w:pStyle w:val="ListParagraph"/>
              <w:numPr>
                <w:ilvl w:val="0"/>
                <w:numId w:val="8"/>
              </w:numPr>
              <w:spacing w:after="120"/>
              <w:rPr>
                <w:sz w:val="20"/>
                <w:szCs w:val="20"/>
              </w:rPr>
            </w:pPr>
            <w:r>
              <w:rPr>
                <w:sz w:val="20"/>
                <w:szCs w:val="20"/>
              </w:rPr>
              <w:t>CCF 6.2 Good assessment helps teachers avoid being over-influenced by potentially misleading factors, such as how busy pupils are.</w:t>
            </w:r>
          </w:p>
          <w:p w14:paraId="73B6990A" w14:textId="77777777" w:rsidR="00A87D5C" w:rsidRDefault="00A87D5C" w:rsidP="007D04BA">
            <w:pPr>
              <w:pStyle w:val="ListParagraph"/>
              <w:numPr>
                <w:ilvl w:val="0"/>
                <w:numId w:val="8"/>
              </w:numPr>
              <w:spacing w:after="120"/>
              <w:rPr>
                <w:sz w:val="20"/>
                <w:szCs w:val="20"/>
              </w:rPr>
            </w:pPr>
            <w:r>
              <w:rPr>
                <w:sz w:val="20"/>
                <w:szCs w:val="20"/>
              </w:rPr>
              <w:t>CCF 6.4 To be of value, teachers use information from assessments to inform the decisions they make; in turn pupils must be able to act on feedback for it to have an effect.</w:t>
            </w:r>
          </w:p>
          <w:p w14:paraId="3F19FCB5" w14:textId="77777777" w:rsidR="00A87D5C" w:rsidRDefault="00A87D5C" w:rsidP="007D04BA">
            <w:pPr>
              <w:pStyle w:val="ListParagraph"/>
              <w:numPr>
                <w:ilvl w:val="0"/>
                <w:numId w:val="8"/>
              </w:numPr>
              <w:spacing w:after="120"/>
              <w:rPr>
                <w:sz w:val="20"/>
                <w:szCs w:val="20"/>
              </w:rPr>
            </w:pPr>
            <w:r>
              <w:rPr>
                <w:sz w:val="20"/>
                <w:szCs w:val="20"/>
              </w:rPr>
              <w:t>CCF 6.7 Working with colleagues to identify efficient approaches to assessment is important; assessment can become onerous and have a disproportionate impact on workload.</w:t>
            </w:r>
          </w:p>
          <w:p w14:paraId="63009121" w14:textId="77777777" w:rsidR="00A87D5C" w:rsidRDefault="00A87D5C" w:rsidP="007D04BA">
            <w:pPr>
              <w:pStyle w:val="ListParagraph"/>
              <w:numPr>
                <w:ilvl w:val="0"/>
                <w:numId w:val="8"/>
              </w:numPr>
              <w:spacing w:after="120"/>
              <w:rPr>
                <w:sz w:val="20"/>
                <w:szCs w:val="20"/>
              </w:rPr>
            </w:pPr>
            <w:r>
              <w:rPr>
                <w:sz w:val="20"/>
                <w:szCs w:val="20"/>
              </w:rPr>
              <w:t>CCF 8.1 Effective professional development is likely to be sustained over time, involve expert support or coaching and opportunities for collaboration.</w:t>
            </w:r>
          </w:p>
          <w:p w14:paraId="27CC95FA" w14:textId="77777777" w:rsidR="00A87D5C" w:rsidRPr="009C55D0" w:rsidRDefault="00A87D5C" w:rsidP="007D04BA">
            <w:pPr>
              <w:rPr>
                <w:rFonts w:cstheme="minorHAnsi"/>
              </w:rPr>
            </w:pPr>
          </w:p>
        </w:tc>
      </w:tr>
      <w:tr w:rsidR="00A87D5C" w:rsidRPr="009C55D0" w14:paraId="3F3F56FF" w14:textId="77777777" w:rsidTr="007D04BA">
        <w:trPr>
          <w:cantSplit/>
        </w:trPr>
        <w:tc>
          <w:tcPr>
            <w:tcW w:w="1173" w:type="dxa"/>
            <w:vMerge/>
            <w:shd w:val="clear" w:color="auto" w:fill="auto"/>
          </w:tcPr>
          <w:p w14:paraId="65BED6CB" w14:textId="77777777" w:rsidR="00A87D5C" w:rsidRPr="007642D8" w:rsidRDefault="00A87D5C" w:rsidP="007D04BA">
            <w:pPr>
              <w:rPr>
                <w:sz w:val="20"/>
                <w:szCs w:val="20"/>
              </w:rPr>
            </w:pPr>
          </w:p>
        </w:tc>
        <w:tc>
          <w:tcPr>
            <w:tcW w:w="1098" w:type="dxa"/>
            <w:shd w:val="clear" w:color="auto" w:fill="auto"/>
          </w:tcPr>
          <w:p w14:paraId="654316C4" w14:textId="77777777" w:rsidR="00A87D5C" w:rsidRPr="007642D8" w:rsidRDefault="00A87D5C" w:rsidP="007D04BA">
            <w:pPr>
              <w:rPr>
                <w:sz w:val="20"/>
                <w:szCs w:val="20"/>
              </w:rPr>
            </w:pPr>
            <w:r w:rsidRPr="007642D8">
              <w:rPr>
                <w:sz w:val="20"/>
                <w:szCs w:val="20"/>
              </w:rPr>
              <w:t>Reading/ resources</w:t>
            </w:r>
          </w:p>
        </w:tc>
        <w:tc>
          <w:tcPr>
            <w:tcW w:w="12936" w:type="dxa"/>
            <w:shd w:val="clear" w:color="auto" w:fill="auto"/>
          </w:tcPr>
          <w:p w14:paraId="59CD420E" w14:textId="77777777" w:rsidR="00A87D5C" w:rsidRPr="00AD61A1" w:rsidRDefault="00A87D5C" w:rsidP="007D04BA">
            <w:pPr>
              <w:spacing w:after="120"/>
              <w:rPr>
                <w:rFonts w:cstheme="minorHAnsi"/>
              </w:rPr>
            </w:pPr>
            <w:r w:rsidRPr="00AD61A1">
              <w:rPr>
                <w:rFonts w:cstheme="minorHAnsi"/>
              </w:rPr>
              <w:t xml:space="preserve">KS1 </w:t>
            </w:r>
            <w:r>
              <w:rPr>
                <w:rFonts w:cstheme="minorHAnsi"/>
              </w:rPr>
              <w:t xml:space="preserve">and KS2 </w:t>
            </w:r>
            <w:r w:rsidRPr="00AD61A1">
              <w:rPr>
                <w:rFonts w:cstheme="minorHAnsi"/>
              </w:rPr>
              <w:t>writing exemplifications</w:t>
            </w:r>
          </w:p>
          <w:p w14:paraId="326BFFA8" w14:textId="77777777" w:rsidR="00A87D5C" w:rsidRPr="00AD61A1" w:rsidRDefault="00A87D5C" w:rsidP="007D04BA">
            <w:pPr>
              <w:spacing w:after="120"/>
              <w:rPr>
                <w:rFonts w:cstheme="minorHAnsi"/>
              </w:rPr>
            </w:pPr>
            <w:hyperlink r:id="rId30" w:history="1">
              <w:r w:rsidRPr="00AD61A1">
                <w:rPr>
                  <w:rFonts w:cstheme="minorHAnsi"/>
                  <w:color w:val="0000FF"/>
                  <w:u w:val="single"/>
                </w:rPr>
                <w:t>https://www.gov.uk/government/publications/2018-teacher-assessment-exemplification-ks1-english-writing</w:t>
              </w:r>
            </w:hyperlink>
          </w:p>
          <w:p w14:paraId="743BB16F" w14:textId="77777777" w:rsidR="00A87D5C" w:rsidRPr="00AD61A1" w:rsidRDefault="00A87D5C" w:rsidP="007D04BA">
            <w:pPr>
              <w:spacing w:after="120"/>
              <w:rPr>
                <w:rFonts w:cstheme="minorHAnsi"/>
              </w:rPr>
            </w:pPr>
            <w:hyperlink r:id="rId31" w:history="1">
              <w:r w:rsidRPr="00AD61A1">
                <w:rPr>
                  <w:rFonts w:cstheme="minorHAnsi"/>
                  <w:color w:val="0000FF"/>
                  <w:u w:val="single"/>
                </w:rPr>
                <w:t>https://www.gov.uk/government/publications/2018-teacher-assessment-exemplification-ks2-english-writing</w:t>
              </w:r>
            </w:hyperlink>
          </w:p>
          <w:p w14:paraId="3112F49F" w14:textId="77777777" w:rsidR="00A87D5C" w:rsidRPr="009C55D0" w:rsidRDefault="00A87D5C" w:rsidP="007D04BA">
            <w:pPr>
              <w:rPr>
                <w:rFonts w:cstheme="minorHAnsi"/>
              </w:rPr>
            </w:pPr>
          </w:p>
        </w:tc>
      </w:tr>
      <w:tr w:rsidR="00A87D5C" w:rsidRPr="009C55D0" w14:paraId="0A5A55DE" w14:textId="77777777" w:rsidTr="007D04BA">
        <w:trPr>
          <w:cantSplit/>
        </w:trPr>
        <w:tc>
          <w:tcPr>
            <w:tcW w:w="1173" w:type="dxa"/>
            <w:vMerge/>
            <w:shd w:val="clear" w:color="auto" w:fill="auto"/>
          </w:tcPr>
          <w:p w14:paraId="7BF9494D" w14:textId="77777777" w:rsidR="00A87D5C" w:rsidRPr="007642D8" w:rsidRDefault="00A87D5C" w:rsidP="007D04BA">
            <w:pPr>
              <w:rPr>
                <w:sz w:val="20"/>
                <w:szCs w:val="20"/>
              </w:rPr>
            </w:pPr>
          </w:p>
        </w:tc>
        <w:tc>
          <w:tcPr>
            <w:tcW w:w="1098" w:type="dxa"/>
            <w:shd w:val="clear" w:color="auto" w:fill="auto"/>
          </w:tcPr>
          <w:p w14:paraId="257E18EB" w14:textId="77777777" w:rsidR="00A87D5C" w:rsidRPr="007642D8" w:rsidRDefault="00A87D5C" w:rsidP="007D04BA">
            <w:pPr>
              <w:rPr>
                <w:sz w:val="20"/>
                <w:szCs w:val="20"/>
              </w:rPr>
            </w:pPr>
            <w:r>
              <w:rPr>
                <w:sz w:val="20"/>
                <w:szCs w:val="20"/>
              </w:rPr>
              <w:t>Notes</w:t>
            </w:r>
          </w:p>
        </w:tc>
        <w:tc>
          <w:tcPr>
            <w:tcW w:w="12936" w:type="dxa"/>
            <w:shd w:val="clear" w:color="auto" w:fill="auto"/>
          </w:tcPr>
          <w:p w14:paraId="718EB248" w14:textId="77777777" w:rsidR="00A87D5C" w:rsidRPr="009C55D0" w:rsidRDefault="00A87D5C" w:rsidP="007D04BA">
            <w:pPr>
              <w:rPr>
                <w:rFonts w:cstheme="minorHAnsi"/>
              </w:rPr>
            </w:pPr>
          </w:p>
        </w:tc>
      </w:tr>
    </w:tbl>
    <w:p w14:paraId="405373D2" w14:textId="5C8F0C50" w:rsidR="00A87D5C" w:rsidRDefault="00A87D5C" w:rsidP="00B9736F">
      <w:pPr>
        <w:tabs>
          <w:tab w:val="left" w:pos="1242"/>
          <w:tab w:val="left" w:pos="2340"/>
        </w:tabs>
        <w:ind w:left="113"/>
        <w:rPr>
          <w:rFonts w:asciiTheme="majorHAnsi" w:hAnsiTheme="majorHAnsi" w:cstheme="majorHAnsi"/>
          <w:b/>
          <w:bCs/>
          <w:sz w:val="24"/>
          <w:szCs w:val="24"/>
        </w:rPr>
      </w:pPr>
    </w:p>
    <w:p w14:paraId="76D84EC6" w14:textId="77777777" w:rsidR="00A87D5C" w:rsidRDefault="00A87D5C" w:rsidP="00B9736F">
      <w:pPr>
        <w:tabs>
          <w:tab w:val="left" w:pos="1242"/>
          <w:tab w:val="left" w:pos="2340"/>
        </w:tabs>
        <w:ind w:left="113"/>
        <w:rPr>
          <w:sz w:val="20"/>
          <w:szCs w:val="20"/>
        </w:rPr>
      </w:pPr>
    </w:p>
    <w:p w14:paraId="75DC5016" w14:textId="4D86E051" w:rsidR="009D4BB9" w:rsidRPr="003009F4" w:rsidRDefault="009D4BB9" w:rsidP="009D4BB9">
      <w:pPr>
        <w:pStyle w:val="Heading2"/>
        <w:rPr>
          <w:b/>
          <w:color w:val="auto"/>
        </w:rPr>
      </w:pPr>
      <w:r w:rsidRPr="003009F4">
        <w:rPr>
          <w:b/>
          <w:color w:val="auto"/>
        </w:rPr>
        <w:t xml:space="preserve">Phase </w:t>
      </w:r>
      <w:r>
        <w:rPr>
          <w:b/>
          <w:color w:val="auto"/>
        </w:rPr>
        <w:t>3 – observe, deconstruct, rehearse and refine; justify decisions</w:t>
      </w:r>
    </w:p>
    <w:p w14:paraId="1FF95E98" w14:textId="08C858E1" w:rsidR="009D4BB9" w:rsidRDefault="009D4BB9" w:rsidP="009D4BB9">
      <w:pPr>
        <w:pStyle w:val="ListParagraph"/>
        <w:numPr>
          <w:ilvl w:val="0"/>
          <w:numId w:val="1"/>
        </w:numPr>
      </w:pPr>
      <w:r>
        <w:t>Phase 3 runs from 0</w:t>
      </w:r>
      <w:r w:rsidR="00C75CCD">
        <w:t>7</w:t>
      </w:r>
      <w:r>
        <w:t>.04.2</w:t>
      </w:r>
      <w:r w:rsidR="00C75CCD">
        <w:t>5</w:t>
      </w:r>
      <w:r>
        <w:t xml:space="preserve"> to 28.06.2</w:t>
      </w:r>
      <w:r w:rsidR="00C75CCD">
        <w:t>5</w:t>
      </w:r>
      <w:r>
        <w:t>.  There are t</w:t>
      </w:r>
      <w:r w:rsidR="00C75CCD">
        <w:t>wo</w:t>
      </w:r>
      <w:r>
        <w:t xml:space="preserve"> English taught sessions, delivered across one</w:t>
      </w:r>
      <w:r w:rsidR="00C75CCD">
        <w:t xml:space="preserve"> day</w:t>
      </w:r>
      <w:r>
        <w:t xml:space="preserve"> during this phase, with English and mathematics sessions on each day.</w:t>
      </w:r>
    </w:p>
    <w:p w14:paraId="43445EA9" w14:textId="64E28933" w:rsidR="009D4BB9" w:rsidRPr="009D4BB9" w:rsidRDefault="009D4BB9" w:rsidP="009D4BB9">
      <w:pPr>
        <w:pStyle w:val="ListParagraph"/>
        <w:numPr>
          <w:ilvl w:val="0"/>
          <w:numId w:val="1"/>
        </w:numPr>
      </w:pPr>
      <w:r>
        <w:lastRenderedPageBreak/>
        <w:t>Unless otherwise advised by tutors, morning sessions start at 09:00. Afternoon sessions finish at 16:00.</w:t>
      </w:r>
    </w:p>
    <w:p w14:paraId="4F3169CF" w14:textId="22D47EE1" w:rsidR="009D4BB9" w:rsidRPr="009D4BB9" w:rsidRDefault="009D4BB9" w:rsidP="00B9736F">
      <w:pPr>
        <w:tabs>
          <w:tab w:val="left" w:pos="1242"/>
          <w:tab w:val="left" w:pos="2340"/>
        </w:tabs>
        <w:ind w:left="113"/>
        <w:rPr>
          <w:rFonts w:asciiTheme="majorHAnsi" w:hAnsiTheme="majorHAnsi" w:cstheme="majorHAnsi"/>
          <w:b/>
          <w:bCs/>
          <w:sz w:val="24"/>
          <w:szCs w:val="24"/>
        </w:rPr>
      </w:pPr>
    </w:p>
    <w:tbl>
      <w:tblPr>
        <w:tblStyle w:val="TableGrid"/>
        <w:tblW w:w="0" w:type="auto"/>
        <w:tblLook w:val="04A0" w:firstRow="1" w:lastRow="0" w:firstColumn="1" w:lastColumn="0" w:noHBand="0" w:noVBand="1"/>
      </w:tblPr>
      <w:tblGrid>
        <w:gridCol w:w="1173"/>
        <w:gridCol w:w="1098"/>
        <w:gridCol w:w="12936"/>
      </w:tblGrid>
      <w:tr w:rsidR="002E1BAF" w14:paraId="7582AAE8" w14:textId="77777777" w:rsidTr="00241914">
        <w:trPr>
          <w:cantSplit/>
        </w:trPr>
        <w:tc>
          <w:tcPr>
            <w:tcW w:w="1173" w:type="dxa"/>
            <w:vMerge w:val="restart"/>
            <w:shd w:val="clear" w:color="auto" w:fill="auto"/>
          </w:tcPr>
          <w:p w14:paraId="50C30367" w14:textId="1806F1E6" w:rsidR="002E1BAF" w:rsidRPr="007642D8" w:rsidRDefault="00A87D5C" w:rsidP="00241914">
            <w:pPr>
              <w:rPr>
                <w:sz w:val="20"/>
                <w:szCs w:val="20"/>
              </w:rPr>
            </w:pPr>
            <w:r>
              <w:rPr>
                <w:sz w:val="20"/>
                <w:szCs w:val="20"/>
              </w:rPr>
              <w:t>Monday 7</w:t>
            </w:r>
            <w:r w:rsidRPr="00A87D5C">
              <w:rPr>
                <w:sz w:val="20"/>
                <w:szCs w:val="20"/>
                <w:vertAlign w:val="superscript"/>
              </w:rPr>
              <w:t>th</w:t>
            </w:r>
            <w:r>
              <w:rPr>
                <w:sz w:val="20"/>
                <w:szCs w:val="20"/>
              </w:rPr>
              <w:t xml:space="preserve"> April</w:t>
            </w:r>
          </w:p>
        </w:tc>
        <w:tc>
          <w:tcPr>
            <w:tcW w:w="1098" w:type="dxa"/>
            <w:shd w:val="clear" w:color="auto" w:fill="auto"/>
          </w:tcPr>
          <w:p w14:paraId="64667768" w14:textId="77777777" w:rsidR="002E1BAF" w:rsidRDefault="002E1BAF" w:rsidP="00241914">
            <w:pPr>
              <w:rPr>
                <w:sz w:val="20"/>
                <w:szCs w:val="20"/>
              </w:rPr>
            </w:pPr>
            <w:r>
              <w:rPr>
                <w:sz w:val="20"/>
                <w:szCs w:val="20"/>
              </w:rPr>
              <w:t>Session title</w:t>
            </w:r>
          </w:p>
        </w:tc>
        <w:tc>
          <w:tcPr>
            <w:tcW w:w="12936" w:type="dxa"/>
            <w:shd w:val="clear" w:color="auto" w:fill="auto"/>
          </w:tcPr>
          <w:p w14:paraId="45003D31" w14:textId="77777777" w:rsidR="002E1BAF" w:rsidRDefault="002E1BAF" w:rsidP="00241914">
            <w:pPr>
              <w:rPr>
                <w:rFonts w:cstheme="minorHAnsi"/>
                <w:b/>
                <w:bCs/>
              </w:rPr>
            </w:pPr>
            <w:r w:rsidRPr="00F06EFF">
              <w:rPr>
                <w:rFonts w:cstheme="minorHAnsi"/>
                <w:b/>
                <w:bCs/>
              </w:rPr>
              <w:t>Session R</w:t>
            </w:r>
          </w:p>
          <w:p w14:paraId="49FFCDB0" w14:textId="73BF43A2" w:rsidR="00FB02C5" w:rsidRPr="00FB02C5" w:rsidRDefault="00FB02C5" w:rsidP="00241914">
            <w:pPr>
              <w:rPr>
                <w:rFonts w:cstheme="minorHAnsi"/>
              </w:rPr>
            </w:pPr>
            <w:r w:rsidRPr="00FB02C5">
              <w:rPr>
                <w:rFonts w:cstheme="minorHAnsi"/>
              </w:rPr>
              <w:t xml:space="preserve">Planning a sequence of </w:t>
            </w:r>
            <w:r w:rsidR="00054A23">
              <w:rPr>
                <w:rFonts w:cstheme="minorHAnsi"/>
              </w:rPr>
              <w:t xml:space="preserve">English </w:t>
            </w:r>
            <w:r w:rsidRPr="00FB02C5">
              <w:rPr>
                <w:rFonts w:cstheme="minorHAnsi"/>
              </w:rPr>
              <w:t>lessons</w:t>
            </w:r>
            <w:r w:rsidR="00054A23">
              <w:rPr>
                <w:rFonts w:cstheme="minorHAnsi"/>
              </w:rPr>
              <w:t xml:space="preserve"> </w:t>
            </w:r>
          </w:p>
        </w:tc>
      </w:tr>
      <w:tr w:rsidR="002E1BAF" w14:paraId="40A4684F" w14:textId="77777777" w:rsidTr="00241914">
        <w:trPr>
          <w:cantSplit/>
        </w:trPr>
        <w:tc>
          <w:tcPr>
            <w:tcW w:w="1173" w:type="dxa"/>
            <w:vMerge/>
            <w:shd w:val="clear" w:color="auto" w:fill="auto"/>
          </w:tcPr>
          <w:p w14:paraId="30E37B8C" w14:textId="77777777" w:rsidR="002E1BAF" w:rsidRPr="007642D8" w:rsidRDefault="002E1BAF" w:rsidP="00241914">
            <w:pPr>
              <w:rPr>
                <w:sz w:val="20"/>
                <w:szCs w:val="20"/>
              </w:rPr>
            </w:pPr>
          </w:p>
        </w:tc>
        <w:tc>
          <w:tcPr>
            <w:tcW w:w="1098" w:type="dxa"/>
            <w:shd w:val="clear" w:color="auto" w:fill="auto"/>
          </w:tcPr>
          <w:p w14:paraId="220767AD" w14:textId="77777777" w:rsidR="002E1BAF" w:rsidRDefault="002E1BAF" w:rsidP="00241914">
            <w:pPr>
              <w:rPr>
                <w:sz w:val="20"/>
                <w:szCs w:val="20"/>
              </w:rPr>
            </w:pPr>
            <w:r>
              <w:rPr>
                <w:sz w:val="20"/>
                <w:szCs w:val="20"/>
              </w:rPr>
              <w:t>Learning goals</w:t>
            </w:r>
          </w:p>
        </w:tc>
        <w:tc>
          <w:tcPr>
            <w:tcW w:w="12936" w:type="dxa"/>
            <w:shd w:val="clear" w:color="auto" w:fill="auto"/>
          </w:tcPr>
          <w:p w14:paraId="410AA8E0" w14:textId="0A0DBBBD" w:rsidR="00FB02C5" w:rsidRDefault="00FB02C5" w:rsidP="003450FC">
            <w:pPr>
              <w:numPr>
                <w:ilvl w:val="0"/>
                <w:numId w:val="29"/>
              </w:numPr>
              <w:rPr>
                <w:rFonts w:cstheme="minorHAnsi"/>
              </w:rPr>
            </w:pPr>
            <w:r>
              <w:rPr>
                <w:rFonts w:cstheme="minorHAnsi"/>
              </w:rPr>
              <w:t>F</w:t>
            </w:r>
            <w:r w:rsidRPr="00FB02C5">
              <w:rPr>
                <w:rFonts w:cstheme="minorHAnsi"/>
              </w:rPr>
              <w:t>amiliarise yourself with using the lesson sequence planning template.</w:t>
            </w:r>
          </w:p>
          <w:p w14:paraId="051146C3" w14:textId="79D71E81" w:rsidR="00FB02C5" w:rsidRPr="00FB02C5" w:rsidRDefault="00091866" w:rsidP="003450FC">
            <w:pPr>
              <w:numPr>
                <w:ilvl w:val="0"/>
                <w:numId w:val="29"/>
              </w:numPr>
              <w:rPr>
                <w:rFonts w:cstheme="minorHAnsi"/>
              </w:rPr>
            </w:pPr>
            <w:r>
              <w:rPr>
                <w:rFonts w:cstheme="minorHAnsi"/>
              </w:rPr>
              <w:t>B</w:t>
            </w:r>
            <w:r w:rsidR="007B43BD">
              <w:rPr>
                <w:rFonts w:cstheme="minorHAnsi"/>
              </w:rPr>
              <w:t>egin with your knowledge of the children and their prior learning</w:t>
            </w:r>
            <w:r>
              <w:rPr>
                <w:rFonts w:cstheme="minorHAnsi"/>
              </w:rPr>
              <w:t xml:space="preserve"> and c</w:t>
            </w:r>
            <w:r w:rsidRPr="00091866">
              <w:rPr>
                <w:rFonts w:cstheme="minorHAnsi"/>
              </w:rPr>
              <w:t>onsider how to adapt teaching in the light of this knowledge</w:t>
            </w:r>
            <w:r>
              <w:rPr>
                <w:rFonts w:cstheme="minorHAnsi"/>
              </w:rPr>
              <w:t xml:space="preserve"> and the time and resources available to you</w:t>
            </w:r>
          </w:p>
          <w:p w14:paraId="50FD6C2C" w14:textId="750DC745" w:rsidR="00FB02C5" w:rsidRPr="00FB02C5" w:rsidRDefault="0076186D" w:rsidP="003450FC">
            <w:pPr>
              <w:numPr>
                <w:ilvl w:val="0"/>
                <w:numId w:val="29"/>
              </w:numPr>
              <w:rPr>
                <w:rFonts w:cstheme="minorHAnsi"/>
              </w:rPr>
            </w:pPr>
            <w:r>
              <w:rPr>
                <w:rFonts w:cstheme="minorHAnsi"/>
              </w:rPr>
              <w:t>U</w:t>
            </w:r>
            <w:r w:rsidR="00FB02C5" w:rsidRPr="00FB02C5">
              <w:rPr>
                <w:rFonts w:cstheme="minorHAnsi"/>
              </w:rPr>
              <w:t>se the structure of The Teaching Sequence for Writing (UKLA, 2014) to begin to approach planning a unit of writing</w:t>
            </w:r>
            <w:r w:rsidR="00DE0A2C">
              <w:rPr>
                <w:rFonts w:cstheme="minorHAnsi"/>
              </w:rPr>
              <w:t>: familiarisation with text-type, capturing ideas, teacher demonstration, teacher scribing, supported writing, independent writing.</w:t>
            </w:r>
          </w:p>
          <w:p w14:paraId="76B67D1F" w14:textId="5875C73A" w:rsidR="00DE0A2C" w:rsidRPr="00091866" w:rsidRDefault="0076186D" w:rsidP="003450FC">
            <w:pPr>
              <w:numPr>
                <w:ilvl w:val="0"/>
                <w:numId w:val="29"/>
              </w:numPr>
              <w:rPr>
                <w:rFonts w:cstheme="minorHAnsi"/>
              </w:rPr>
            </w:pPr>
            <w:r>
              <w:rPr>
                <w:rFonts w:cstheme="minorHAnsi"/>
              </w:rPr>
              <w:t>C</w:t>
            </w:r>
            <w:r w:rsidR="00FB02C5" w:rsidRPr="00FB02C5">
              <w:rPr>
                <w:rFonts w:cstheme="minorHAnsi"/>
              </w:rPr>
              <w:t>onsider how to embed grammar, punctuation and vocabulary teaching into a unit of writing.</w:t>
            </w:r>
          </w:p>
          <w:p w14:paraId="7BA1DA78" w14:textId="0B4732F8" w:rsidR="00FB02C5" w:rsidRDefault="00FB02C5" w:rsidP="0076186D">
            <w:pPr>
              <w:rPr>
                <w:rFonts w:cstheme="minorHAnsi"/>
              </w:rPr>
            </w:pPr>
          </w:p>
          <w:p w14:paraId="457B13DC" w14:textId="22900BD4" w:rsidR="00FB02C5" w:rsidRPr="00E37602" w:rsidRDefault="0076186D" w:rsidP="0076186D">
            <w:pPr>
              <w:rPr>
                <w:rFonts w:cstheme="minorHAnsi"/>
                <w:sz w:val="20"/>
                <w:szCs w:val="20"/>
              </w:rPr>
            </w:pPr>
            <w:r w:rsidRPr="00E37602">
              <w:rPr>
                <w:rFonts w:cstheme="minorHAnsi"/>
                <w:sz w:val="20"/>
                <w:szCs w:val="20"/>
              </w:rPr>
              <w:t>CARD</w:t>
            </w:r>
          </w:p>
          <w:p w14:paraId="0B2295D5" w14:textId="23AC428A" w:rsidR="00FB02C5" w:rsidRPr="00E37602" w:rsidRDefault="0076186D" w:rsidP="003450FC">
            <w:pPr>
              <w:pStyle w:val="ListParagraph"/>
              <w:numPr>
                <w:ilvl w:val="0"/>
                <w:numId w:val="30"/>
              </w:numPr>
              <w:rPr>
                <w:rFonts w:cstheme="minorHAnsi"/>
                <w:sz w:val="20"/>
                <w:szCs w:val="20"/>
              </w:rPr>
            </w:pPr>
            <w:r w:rsidRPr="00E37602">
              <w:rPr>
                <w:rFonts w:cstheme="minorHAnsi"/>
                <w:sz w:val="20"/>
                <w:szCs w:val="20"/>
              </w:rPr>
              <w:t>CCF 4.7 High-quality classroom talk can support pupils to articulate key ideas, consolidate understanding and extend their vocabulary.</w:t>
            </w:r>
          </w:p>
          <w:p w14:paraId="40EB5D7A" w14:textId="016214E6" w:rsidR="0076186D" w:rsidRPr="00E37602" w:rsidRDefault="0076186D" w:rsidP="003450FC">
            <w:pPr>
              <w:pStyle w:val="ListParagraph"/>
              <w:numPr>
                <w:ilvl w:val="0"/>
                <w:numId w:val="30"/>
              </w:numPr>
              <w:rPr>
                <w:rFonts w:cstheme="minorHAnsi"/>
                <w:sz w:val="20"/>
                <w:szCs w:val="20"/>
              </w:rPr>
            </w:pPr>
            <w:r w:rsidRPr="00E37602">
              <w:rPr>
                <w:rFonts w:cstheme="minorHAnsi"/>
                <w:sz w:val="20"/>
                <w:szCs w:val="20"/>
              </w:rPr>
              <w:t>CCF 4.9 Paired and group activities can increase pupil success, but to work together effectively pupils need guidance, support and practice.</w:t>
            </w:r>
          </w:p>
          <w:p w14:paraId="0A4365C0" w14:textId="78D8B3BD" w:rsidR="0076186D" w:rsidRPr="00E37602" w:rsidRDefault="0076186D" w:rsidP="003450FC">
            <w:pPr>
              <w:pStyle w:val="ListParagraph"/>
              <w:numPr>
                <w:ilvl w:val="0"/>
                <w:numId w:val="30"/>
              </w:numPr>
              <w:rPr>
                <w:rFonts w:cstheme="minorHAnsi"/>
                <w:sz w:val="20"/>
                <w:szCs w:val="20"/>
              </w:rPr>
            </w:pPr>
            <w:r w:rsidRPr="00E37602">
              <w:rPr>
                <w:rFonts w:cstheme="minorHAnsi"/>
                <w:sz w:val="20"/>
                <w:szCs w:val="20"/>
              </w:rPr>
              <w:t>CCF 4.10 How pupils are grouped is also important; care should be taken to monitor the impact of groupings on pupil attainment, behaviour and motivation.</w:t>
            </w:r>
          </w:p>
          <w:p w14:paraId="2C745A9D" w14:textId="312B97D1" w:rsidR="0076186D" w:rsidRPr="00E37602" w:rsidRDefault="0076186D" w:rsidP="003450FC">
            <w:pPr>
              <w:pStyle w:val="ListParagraph"/>
              <w:numPr>
                <w:ilvl w:val="0"/>
                <w:numId w:val="30"/>
              </w:numPr>
              <w:rPr>
                <w:rFonts w:cstheme="minorHAnsi"/>
                <w:sz w:val="20"/>
                <w:szCs w:val="20"/>
              </w:rPr>
            </w:pPr>
            <w:r w:rsidRPr="00E37602">
              <w:rPr>
                <w:rFonts w:cstheme="minorHAnsi"/>
                <w:sz w:val="20"/>
                <w:szCs w:val="20"/>
              </w:rPr>
              <w:t xml:space="preserve">CCF </w:t>
            </w:r>
            <w:r w:rsidR="00E37602" w:rsidRPr="00E37602">
              <w:rPr>
                <w:rFonts w:cstheme="minorHAnsi"/>
                <w:sz w:val="20"/>
                <w:szCs w:val="20"/>
              </w:rPr>
              <w:t>5.1 How pupils are grouped is also important; care should be taken to monitor the impact of groupings on pupil attainment, behaviour and motivation.</w:t>
            </w:r>
          </w:p>
          <w:p w14:paraId="54A115CE" w14:textId="1E0EC94C" w:rsidR="00E37602" w:rsidRPr="00E37602" w:rsidRDefault="00E37602" w:rsidP="003450FC">
            <w:pPr>
              <w:pStyle w:val="ListParagraph"/>
              <w:numPr>
                <w:ilvl w:val="0"/>
                <w:numId w:val="30"/>
              </w:numPr>
              <w:rPr>
                <w:rFonts w:cstheme="minorHAnsi"/>
                <w:sz w:val="20"/>
                <w:szCs w:val="20"/>
              </w:rPr>
            </w:pPr>
            <w:r w:rsidRPr="00E37602">
              <w:rPr>
                <w:rFonts w:cstheme="minorHAnsi"/>
                <w:sz w:val="20"/>
                <w:szCs w:val="20"/>
              </w:rPr>
              <w:t>CCF 5.2 Seeking to understand pupils’ differences, including their different levels of prior knowledge and potential barriers to learning, is an essential part of teaching.</w:t>
            </w:r>
          </w:p>
          <w:p w14:paraId="2AC82F7D" w14:textId="5B3E1EE3" w:rsidR="00E37602" w:rsidRPr="00E37602" w:rsidRDefault="00E37602" w:rsidP="003450FC">
            <w:pPr>
              <w:pStyle w:val="ListParagraph"/>
              <w:numPr>
                <w:ilvl w:val="0"/>
                <w:numId w:val="30"/>
              </w:numPr>
              <w:rPr>
                <w:rFonts w:cstheme="minorHAnsi"/>
                <w:sz w:val="20"/>
                <w:szCs w:val="20"/>
              </w:rPr>
            </w:pPr>
            <w:r w:rsidRPr="00E37602">
              <w:rPr>
                <w:rFonts w:cstheme="minorHAnsi"/>
                <w:sz w:val="20"/>
                <w:szCs w:val="20"/>
              </w:rPr>
              <w:t>CCF 5.4 Adaptive teaching is less likely to be valuable if it causes the teacher to artificially create distinct tasks for different groups of pupils or to set lower expectations for particular pupils.</w:t>
            </w:r>
          </w:p>
          <w:p w14:paraId="7D3073E8" w14:textId="53BD355D" w:rsidR="00E37602" w:rsidRPr="00E37602" w:rsidRDefault="00E37602" w:rsidP="003450FC">
            <w:pPr>
              <w:pStyle w:val="ListParagraph"/>
              <w:numPr>
                <w:ilvl w:val="0"/>
                <w:numId w:val="30"/>
              </w:numPr>
              <w:rPr>
                <w:rFonts w:cstheme="minorHAnsi"/>
                <w:sz w:val="20"/>
                <w:szCs w:val="20"/>
              </w:rPr>
            </w:pPr>
            <w:r w:rsidRPr="00E37602">
              <w:rPr>
                <w:rFonts w:cstheme="minorHAnsi"/>
                <w:sz w:val="20"/>
                <w:szCs w:val="20"/>
              </w:rPr>
              <w:t>CCF 5.5 Flexibly grouping pupils within a class to provide more tailored support can be effective, but care should be taken to monitor its impact on engagement and motivation, particularly for low attaining pupils.</w:t>
            </w:r>
          </w:p>
          <w:p w14:paraId="7EC7A9F5" w14:textId="4CBA2244" w:rsidR="00E37602" w:rsidRDefault="00E37602" w:rsidP="003450FC">
            <w:pPr>
              <w:pStyle w:val="ListParagraph"/>
              <w:numPr>
                <w:ilvl w:val="0"/>
                <w:numId w:val="30"/>
              </w:numPr>
              <w:rPr>
                <w:rFonts w:cstheme="minorHAnsi"/>
                <w:sz w:val="20"/>
                <w:szCs w:val="20"/>
              </w:rPr>
            </w:pPr>
            <w:r w:rsidRPr="00E37602">
              <w:rPr>
                <w:rFonts w:cstheme="minorHAnsi"/>
                <w:sz w:val="20"/>
                <w:szCs w:val="20"/>
              </w:rPr>
              <w:t>CCF 5.7 Pupils with special educational needs or disabilities are likely to require additional or adapted support; working closely with colleagues, families and pupils to understand barriers and identify effective strategies is essential.</w:t>
            </w:r>
          </w:p>
          <w:p w14:paraId="1BC157A8" w14:textId="6C0E0A0E" w:rsidR="00091866" w:rsidRPr="00E37602" w:rsidRDefault="00091866" w:rsidP="003450FC">
            <w:pPr>
              <w:pStyle w:val="ListParagraph"/>
              <w:numPr>
                <w:ilvl w:val="0"/>
                <w:numId w:val="30"/>
              </w:numPr>
              <w:rPr>
                <w:rFonts w:cstheme="minorHAnsi"/>
                <w:sz w:val="20"/>
                <w:szCs w:val="20"/>
              </w:rPr>
            </w:pPr>
            <w:r>
              <w:rPr>
                <w:rFonts w:cstheme="minorHAnsi"/>
                <w:sz w:val="20"/>
                <w:szCs w:val="20"/>
              </w:rPr>
              <w:t>CCF 8.5 TAs can support pupils more effectively when they are prepared for lessons by teachers, and when TAs supplement rather than replace support from teachers.</w:t>
            </w:r>
          </w:p>
          <w:p w14:paraId="11212C12" w14:textId="77777777" w:rsidR="002E1BAF" w:rsidRPr="009C55D0" w:rsidRDefault="002E1BAF" w:rsidP="00241914">
            <w:pPr>
              <w:rPr>
                <w:rFonts w:cstheme="minorHAnsi"/>
              </w:rPr>
            </w:pPr>
          </w:p>
        </w:tc>
      </w:tr>
      <w:tr w:rsidR="002E1BAF" w14:paraId="59417AD4" w14:textId="77777777" w:rsidTr="00241914">
        <w:trPr>
          <w:cantSplit/>
        </w:trPr>
        <w:tc>
          <w:tcPr>
            <w:tcW w:w="1173" w:type="dxa"/>
            <w:vMerge/>
            <w:shd w:val="clear" w:color="auto" w:fill="auto"/>
          </w:tcPr>
          <w:p w14:paraId="7E427A42" w14:textId="77777777" w:rsidR="002E1BAF" w:rsidRPr="007642D8" w:rsidRDefault="002E1BAF" w:rsidP="00241914">
            <w:pPr>
              <w:rPr>
                <w:sz w:val="20"/>
                <w:szCs w:val="20"/>
              </w:rPr>
            </w:pPr>
          </w:p>
        </w:tc>
        <w:tc>
          <w:tcPr>
            <w:tcW w:w="1098" w:type="dxa"/>
            <w:shd w:val="clear" w:color="auto" w:fill="auto"/>
          </w:tcPr>
          <w:p w14:paraId="575934D4" w14:textId="77777777" w:rsidR="002E1BAF" w:rsidRDefault="002E1BAF" w:rsidP="00241914">
            <w:pPr>
              <w:rPr>
                <w:sz w:val="20"/>
                <w:szCs w:val="20"/>
              </w:rPr>
            </w:pPr>
            <w:r w:rsidRPr="007642D8">
              <w:rPr>
                <w:sz w:val="20"/>
                <w:szCs w:val="20"/>
              </w:rPr>
              <w:t>Reading/ resources</w:t>
            </w:r>
          </w:p>
        </w:tc>
        <w:tc>
          <w:tcPr>
            <w:tcW w:w="12936" w:type="dxa"/>
            <w:shd w:val="clear" w:color="auto" w:fill="auto"/>
          </w:tcPr>
          <w:p w14:paraId="509833E4" w14:textId="77777777" w:rsidR="00FB02C5" w:rsidRPr="00FB02C5" w:rsidRDefault="00FB02C5" w:rsidP="00FB02C5">
            <w:pPr>
              <w:rPr>
                <w:rFonts w:cstheme="minorHAnsi"/>
              </w:rPr>
            </w:pPr>
            <w:r w:rsidRPr="00FB02C5">
              <w:rPr>
                <w:rFonts w:cstheme="minorHAnsi"/>
              </w:rPr>
              <w:t xml:space="preserve">Ch. 12 – Writing Composition in </w:t>
            </w:r>
            <w:proofErr w:type="spellStart"/>
            <w:r w:rsidRPr="00FB02C5">
              <w:rPr>
                <w:rFonts w:cstheme="minorHAnsi"/>
              </w:rPr>
              <w:t>Bearne</w:t>
            </w:r>
            <w:proofErr w:type="spellEnd"/>
            <w:r w:rsidRPr="00FB02C5">
              <w:rPr>
                <w:rFonts w:cstheme="minorHAnsi"/>
              </w:rPr>
              <w:t xml:space="preserve">, E. and Reedy, D. (2018) </w:t>
            </w:r>
            <w:r w:rsidRPr="00FB02C5">
              <w:rPr>
                <w:rFonts w:cstheme="minorHAnsi"/>
                <w:i/>
                <w:iCs/>
              </w:rPr>
              <w:t xml:space="preserve">Teaching Primary English. </w:t>
            </w:r>
            <w:r w:rsidRPr="00FB02C5">
              <w:rPr>
                <w:rFonts w:cstheme="minorHAnsi"/>
              </w:rPr>
              <w:t>London: Routledge</w:t>
            </w:r>
          </w:p>
          <w:p w14:paraId="7A0B9D7F" w14:textId="77777777" w:rsidR="00FB02C5" w:rsidRPr="00FB02C5" w:rsidRDefault="00FB02C5" w:rsidP="00FB02C5">
            <w:pPr>
              <w:rPr>
                <w:rFonts w:cstheme="minorHAnsi"/>
              </w:rPr>
            </w:pPr>
            <w:r w:rsidRPr="00FB02C5">
              <w:rPr>
                <w:rFonts w:cstheme="minorHAnsi"/>
              </w:rPr>
              <w:t xml:space="preserve">EEF (2021) </w:t>
            </w:r>
            <w:r w:rsidRPr="00FB02C5">
              <w:rPr>
                <w:rFonts w:cstheme="minorHAnsi"/>
                <w:i/>
                <w:iCs/>
              </w:rPr>
              <w:t>Improving Literacy in Key Stage 2</w:t>
            </w:r>
          </w:p>
          <w:p w14:paraId="2AA61204" w14:textId="77777777" w:rsidR="00FB02C5" w:rsidRPr="00FB02C5" w:rsidRDefault="00A87D5C" w:rsidP="00FB02C5">
            <w:pPr>
              <w:rPr>
                <w:rFonts w:cstheme="minorHAnsi"/>
              </w:rPr>
            </w:pPr>
            <w:hyperlink r:id="rId32" w:history="1">
              <w:r w:rsidR="00FB02C5" w:rsidRPr="00FB02C5">
                <w:rPr>
                  <w:rStyle w:val="Hyperlink"/>
                  <w:rFonts w:cstheme="minorHAnsi"/>
                </w:rPr>
                <w:t>https://</w:t>
              </w:r>
            </w:hyperlink>
            <w:hyperlink r:id="rId33" w:history="1">
              <w:r w:rsidR="00FB02C5" w:rsidRPr="00FB02C5">
                <w:rPr>
                  <w:rStyle w:val="Hyperlink"/>
                  <w:rFonts w:cstheme="minorHAnsi"/>
                </w:rPr>
                <w:t>educationendowmentfoundation.org.uk/education-evidence/guidance-reports/literacy-ks2</w:t>
              </w:r>
            </w:hyperlink>
            <w:r w:rsidR="00FB02C5" w:rsidRPr="00FB02C5">
              <w:rPr>
                <w:rFonts w:cstheme="minorHAnsi"/>
              </w:rPr>
              <w:t xml:space="preserve"> </w:t>
            </w:r>
          </w:p>
          <w:p w14:paraId="400DE71D" w14:textId="77777777" w:rsidR="00FB02C5" w:rsidRPr="00FB02C5" w:rsidRDefault="00FB02C5" w:rsidP="00FB02C5">
            <w:pPr>
              <w:rPr>
                <w:rFonts w:cstheme="minorHAnsi"/>
              </w:rPr>
            </w:pPr>
            <w:r w:rsidRPr="00FB02C5">
              <w:rPr>
                <w:rFonts w:cstheme="minorHAnsi"/>
              </w:rPr>
              <w:t xml:space="preserve">EEF (2021) </w:t>
            </w:r>
            <w:r w:rsidRPr="00FB02C5">
              <w:rPr>
                <w:rFonts w:cstheme="minorHAnsi"/>
                <w:i/>
                <w:iCs/>
              </w:rPr>
              <w:t>Improving Literacy in Key Stage 1</w:t>
            </w:r>
          </w:p>
          <w:p w14:paraId="70681E32" w14:textId="77777777" w:rsidR="00FB02C5" w:rsidRPr="00FB02C5" w:rsidRDefault="00A87D5C" w:rsidP="00FB02C5">
            <w:pPr>
              <w:rPr>
                <w:rFonts w:cstheme="minorHAnsi"/>
              </w:rPr>
            </w:pPr>
            <w:hyperlink r:id="rId34" w:history="1">
              <w:r w:rsidR="00FB02C5" w:rsidRPr="00FB02C5">
                <w:rPr>
                  <w:rStyle w:val="Hyperlink"/>
                  <w:rFonts w:cstheme="minorHAnsi"/>
                </w:rPr>
                <w:t>https://</w:t>
              </w:r>
            </w:hyperlink>
            <w:hyperlink r:id="rId35" w:history="1">
              <w:r w:rsidR="00FB02C5" w:rsidRPr="00FB02C5">
                <w:rPr>
                  <w:rStyle w:val="Hyperlink"/>
                  <w:rFonts w:cstheme="minorHAnsi"/>
                </w:rPr>
                <w:t>educationendowmentfoundation.org.uk/education-evidence/guidance-reports/literacy-ks-1</w:t>
              </w:r>
            </w:hyperlink>
            <w:r w:rsidR="00FB02C5" w:rsidRPr="00FB02C5">
              <w:rPr>
                <w:rFonts w:cstheme="minorHAnsi"/>
              </w:rPr>
              <w:t xml:space="preserve"> </w:t>
            </w:r>
          </w:p>
          <w:p w14:paraId="655B5C1F" w14:textId="77777777" w:rsidR="00FB02C5" w:rsidRPr="00FB02C5" w:rsidRDefault="00FB02C5" w:rsidP="00FB02C5">
            <w:pPr>
              <w:rPr>
                <w:rFonts w:cstheme="minorHAnsi"/>
              </w:rPr>
            </w:pPr>
            <w:r w:rsidRPr="00FB02C5">
              <w:rPr>
                <w:rFonts w:cstheme="minorHAnsi"/>
              </w:rPr>
              <w:t>The Writing for Pleasure Centre</w:t>
            </w:r>
          </w:p>
          <w:p w14:paraId="144C96CA" w14:textId="7CEA0A1E" w:rsidR="002E1BAF" w:rsidRPr="009C55D0" w:rsidRDefault="00A87D5C" w:rsidP="00FB02C5">
            <w:pPr>
              <w:rPr>
                <w:rFonts w:cstheme="minorHAnsi"/>
              </w:rPr>
            </w:pPr>
            <w:hyperlink r:id="rId36" w:history="1">
              <w:r w:rsidR="00FB02C5" w:rsidRPr="00FB02C5">
                <w:rPr>
                  <w:rStyle w:val="Hyperlink"/>
                  <w:rFonts w:cstheme="minorHAnsi"/>
                </w:rPr>
                <w:t>https://writing4pleasure.com/teaching-the-writing-processes</w:t>
              </w:r>
            </w:hyperlink>
            <w:hyperlink r:id="rId37" w:history="1">
              <w:r w:rsidR="00FB02C5" w:rsidRPr="00FB02C5">
                <w:rPr>
                  <w:rStyle w:val="Hyperlink"/>
                  <w:rFonts w:cstheme="minorHAnsi"/>
                </w:rPr>
                <w:t>/</w:t>
              </w:r>
            </w:hyperlink>
          </w:p>
        </w:tc>
      </w:tr>
      <w:tr w:rsidR="002E1BAF" w14:paraId="1E6572DE" w14:textId="77777777" w:rsidTr="00241914">
        <w:trPr>
          <w:cantSplit/>
        </w:trPr>
        <w:tc>
          <w:tcPr>
            <w:tcW w:w="1173" w:type="dxa"/>
            <w:vMerge/>
            <w:shd w:val="clear" w:color="auto" w:fill="auto"/>
          </w:tcPr>
          <w:p w14:paraId="401200BD" w14:textId="77777777" w:rsidR="002E1BAF" w:rsidRPr="007642D8" w:rsidRDefault="002E1BAF" w:rsidP="00241914">
            <w:pPr>
              <w:rPr>
                <w:sz w:val="20"/>
                <w:szCs w:val="20"/>
              </w:rPr>
            </w:pPr>
          </w:p>
        </w:tc>
        <w:tc>
          <w:tcPr>
            <w:tcW w:w="1098" w:type="dxa"/>
            <w:shd w:val="clear" w:color="auto" w:fill="auto"/>
          </w:tcPr>
          <w:p w14:paraId="0DB337D1" w14:textId="77777777" w:rsidR="002E1BAF" w:rsidRDefault="002E1BAF" w:rsidP="00241914">
            <w:pPr>
              <w:rPr>
                <w:sz w:val="20"/>
                <w:szCs w:val="20"/>
              </w:rPr>
            </w:pPr>
            <w:r>
              <w:rPr>
                <w:sz w:val="20"/>
                <w:szCs w:val="20"/>
              </w:rPr>
              <w:t>Notes</w:t>
            </w:r>
          </w:p>
        </w:tc>
        <w:tc>
          <w:tcPr>
            <w:tcW w:w="12936" w:type="dxa"/>
            <w:shd w:val="clear" w:color="auto" w:fill="auto"/>
          </w:tcPr>
          <w:p w14:paraId="2F7108A5" w14:textId="3A8434D3" w:rsidR="002E1BAF" w:rsidRPr="009C55D0" w:rsidRDefault="00E37602" w:rsidP="00241914">
            <w:pPr>
              <w:rPr>
                <w:rFonts w:cstheme="minorHAnsi"/>
              </w:rPr>
            </w:pPr>
            <w:r>
              <w:rPr>
                <w:rFonts w:cstheme="minorHAnsi"/>
              </w:rPr>
              <w:t>Students will be aware of their P3 placement schools and will be able to plan with their next year group in mind.  They can also have consulted the school website to gain information about prior learning and upcoming topics/genres/books to be covered.</w:t>
            </w:r>
          </w:p>
        </w:tc>
      </w:tr>
    </w:tbl>
    <w:p w14:paraId="77C8C3CD" w14:textId="77777777" w:rsidR="002E1BAF" w:rsidRDefault="002E1BAF" w:rsidP="00B9736F">
      <w:pPr>
        <w:tabs>
          <w:tab w:val="left" w:pos="1242"/>
          <w:tab w:val="left" w:pos="2340"/>
        </w:tabs>
        <w:ind w:left="113"/>
        <w:rPr>
          <w:sz w:val="20"/>
          <w:szCs w:val="20"/>
        </w:rPr>
      </w:pPr>
    </w:p>
    <w:sectPr w:rsidR="002E1BAF" w:rsidSect="00BC43E2">
      <w:type w:val="continuous"/>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2A95"/>
    <w:multiLevelType w:val="hybridMultilevel"/>
    <w:tmpl w:val="AAB44FA2"/>
    <w:lvl w:ilvl="0" w:tplc="D3D08786">
      <w:start w:val="26"/>
      <w:numFmt w:val="bullet"/>
      <w:lvlText w:val="-"/>
      <w:lvlJc w:val="left"/>
      <w:pPr>
        <w:tabs>
          <w:tab w:val="num" w:pos="720"/>
        </w:tabs>
        <w:ind w:left="720" w:hanging="360"/>
      </w:pPr>
      <w:rPr>
        <w:rFonts w:ascii="Calibri" w:eastAsiaTheme="minorHAnsi" w:hAnsi="Calibri" w:cs="Calibri" w:hint="default"/>
      </w:rPr>
    </w:lvl>
    <w:lvl w:ilvl="1" w:tplc="CB1CA714">
      <w:numFmt w:val="bullet"/>
      <w:lvlText w:val="–"/>
      <w:lvlJc w:val="left"/>
      <w:pPr>
        <w:tabs>
          <w:tab w:val="num" w:pos="1440"/>
        </w:tabs>
        <w:ind w:left="1440" w:hanging="360"/>
      </w:pPr>
      <w:rPr>
        <w:rFonts w:ascii="Times New Roman" w:hAnsi="Times New Roman" w:hint="default"/>
      </w:rPr>
    </w:lvl>
    <w:lvl w:ilvl="2" w:tplc="3D58E29A" w:tentative="1">
      <w:start w:val="1"/>
      <w:numFmt w:val="bullet"/>
      <w:lvlText w:val="•"/>
      <w:lvlJc w:val="left"/>
      <w:pPr>
        <w:tabs>
          <w:tab w:val="num" w:pos="2160"/>
        </w:tabs>
        <w:ind w:left="2160" w:hanging="360"/>
      </w:pPr>
      <w:rPr>
        <w:rFonts w:ascii="Trebuchet MS" w:hAnsi="Trebuchet MS" w:hint="default"/>
      </w:rPr>
    </w:lvl>
    <w:lvl w:ilvl="3" w:tplc="AA1EEF68" w:tentative="1">
      <w:start w:val="1"/>
      <w:numFmt w:val="bullet"/>
      <w:lvlText w:val="•"/>
      <w:lvlJc w:val="left"/>
      <w:pPr>
        <w:tabs>
          <w:tab w:val="num" w:pos="2880"/>
        </w:tabs>
        <w:ind w:left="2880" w:hanging="360"/>
      </w:pPr>
      <w:rPr>
        <w:rFonts w:ascii="Trebuchet MS" w:hAnsi="Trebuchet MS" w:hint="default"/>
      </w:rPr>
    </w:lvl>
    <w:lvl w:ilvl="4" w:tplc="0E50749C" w:tentative="1">
      <w:start w:val="1"/>
      <w:numFmt w:val="bullet"/>
      <w:lvlText w:val="•"/>
      <w:lvlJc w:val="left"/>
      <w:pPr>
        <w:tabs>
          <w:tab w:val="num" w:pos="3600"/>
        </w:tabs>
        <w:ind w:left="3600" w:hanging="360"/>
      </w:pPr>
      <w:rPr>
        <w:rFonts w:ascii="Trebuchet MS" w:hAnsi="Trebuchet MS" w:hint="default"/>
      </w:rPr>
    </w:lvl>
    <w:lvl w:ilvl="5" w:tplc="FF08976C" w:tentative="1">
      <w:start w:val="1"/>
      <w:numFmt w:val="bullet"/>
      <w:lvlText w:val="•"/>
      <w:lvlJc w:val="left"/>
      <w:pPr>
        <w:tabs>
          <w:tab w:val="num" w:pos="4320"/>
        </w:tabs>
        <w:ind w:left="4320" w:hanging="360"/>
      </w:pPr>
      <w:rPr>
        <w:rFonts w:ascii="Trebuchet MS" w:hAnsi="Trebuchet MS" w:hint="default"/>
      </w:rPr>
    </w:lvl>
    <w:lvl w:ilvl="6" w:tplc="933AA37A" w:tentative="1">
      <w:start w:val="1"/>
      <w:numFmt w:val="bullet"/>
      <w:lvlText w:val="•"/>
      <w:lvlJc w:val="left"/>
      <w:pPr>
        <w:tabs>
          <w:tab w:val="num" w:pos="5040"/>
        </w:tabs>
        <w:ind w:left="5040" w:hanging="360"/>
      </w:pPr>
      <w:rPr>
        <w:rFonts w:ascii="Trebuchet MS" w:hAnsi="Trebuchet MS" w:hint="default"/>
      </w:rPr>
    </w:lvl>
    <w:lvl w:ilvl="7" w:tplc="0C625F86" w:tentative="1">
      <w:start w:val="1"/>
      <w:numFmt w:val="bullet"/>
      <w:lvlText w:val="•"/>
      <w:lvlJc w:val="left"/>
      <w:pPr>
        <w:tabs>
          <w:tab w:val="num" w:pos="5760"/>
        </w:tabs>
        <w:ind w:left="5760" w:hanging="360"/>
      </w:pPr>
      <w:rPr>
        <w:rFonts w:ascii="Trebuchet MS" w:hAnsi="Trebuchet MS" w:hint="default"/>
      </w:rPr>
    </w:lvl>
    <w:lvl w:ilvl="8" w:tplc="11EAA0AE" w:tentative="1">
      <w:start w:val="1"/>
      <w:numFmt w:val="bullet"/>
      <w:lvlText w:val="•"/>
      <w:lvlJc w:val="left"/>
      <w:pPr>
        <w:tabs>
          <w:tab w:val="num" w:pos="6480"/>
        </w:tabs>
        <w:ind w:left="6480" w:hanging="360"/>
      </w:pPr>
      <w:rPr>
        <w:rFonts w:ascii="Trebuchet MS" w:hAnsi="Trebuchet MS" w:hint="default"/>
      </w:rPr>
    </w:lvl>
  </w:abstractNum>
  <w:abstractNum w:abstractNumId="1" w15:restartNumberingAfterBreak="0">
    <w:nsid w:val="05B5271D"/>
    <w:multiLevelType w:val="hybridMultilevel"/>
    <w:tmpl w:val="85569502"/>
    <w:lvl w:ilvl="0" w:tplc="D3D08786">
      <w:start w:val="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B7C27"/>
    <w:multiLevelType w:val="hybridMultilevel"/>
    <w:tmpl w:val="808282BC"/>
    <w:lvl w:ilvl="0" w:tplc="D3D08786">
      <w:start w:val="2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367F89"/>
    <w:multiLevelType w:val="hybridMultilevel"/>
    <w:tmpl w:val="F0FA5C88"/>
    <w:lvl w:ilvl="0" w:tplc="D3D08786">
      <w:start w:val="26"/>
      <w:numFmt w:val="bullet"/>
      <w:lvlText w:val="-"/>
      <w:lvlJc w:val="left"/>
      <w:pPr>
        <w:tabs>
          <w:tab w:val="num" w:pos="720"/>
        </w:tabs>
        <w:ind w:left="720" w:hanging="360"/>
      </w:pPr>
      <w:rPr>
        <w:rFonts w:ascii="Calibri" w:eastAsiaTheme="minorHAnsi" w:hAnsi="Calibri" w:cs="Calibri" w:hint="default"/>
      </w:rPr>
    </w:lvl>
    <w:lvl w:ilvl="1" w:tplc="E208C97E" w:tentative="1">
      <w:start w:val="1"/>
      <w:numFmt w:val="bullet"/>
      <w:lvlText w:val="•"/>
      <w:lvlJc w:val="left"/>
      <w:pPr>
        <w:tabs>
          <w:tab w:val="num" w:pos="1440"/>
        </w:tabs>
        <w:ind w:left="1440" w:hanging="360"/>
      </w:pPr>
      <w:rPr>
        <w:rFonts w:ascii="Arial" w:hAnsi="Arial" w:hint="default"/>
      </w:rPr>
    </w:lvl>
    <w:lvl w:ilvl="2" w:tplc="9E187064" w:tentative="1">
      <w:start w:val="1"/>
      <w:numFmt w:val="bullet"/>
      <w:lvlText w:val="•"/>
      <w:lvlJc w:val="left"/>
      <w:pPr>
        <w:tabs>
          <w:tab w:val="num" w:pos="2160"/>
        </w:tabs>
        <w:ind w:left="2160" w:hanging="360"/>
      </w:pPr>
      <w:rPr>
        <w:rFonts w:ascii="Arial" w:hAnsi="Arial" w:hint="default"/>
      </w:rPr>
    </w:lvl>
    <w:lvl w:ilvl="3" w:tplc="20968090" w:tentative="1">
      <w:start w:val="1"/>
      <w:numFmt w:val="bullet"/>
      <w:lvlText w:val="•"/>
      <w:lvlJc w:val="left"/>
      <w:pPr>
        <w:tabs>
          <w:tab w:val="num" w:pos="2880"/>
        </w:tabs>
        <w:ind w:left="2880" w:hanging="360"/>
      </w:pPr>
      <w:rPr>
        <w:rFonts w:ascii="Arial" w:hAnsi="Arial" w:hint="default"/>
      </w:rPr>
    </w:lvl>
    <w:lvl w:ilvl="4" w:tplc="851A973A" w:tentative="1">
      <w:start w:val="1"/>
      <w:numFmt w:val="bullet"/>
      <w:lvlText w:val="•"/>
      <w:lvlJc w:val="left"/>
      <w:pPr>
        <w:tabs>
          <w:tab w:val="num" w:pos="3600"/>
        </w:tabs>
        <w:ind w:left="3600" w:hanging="360"/>
      </w:pPr>
      <w:rPr>
        <w:rFonts w:ascii="Arial" w:hAnsi="Arial" w:hint="default"/>
      </w:rPr>
    </w:lvl>
    <w:lvl w:ilvl="5" w:tplc="0D0A9094" w:tentative="1">
      <w:start w:val="1"/>
      <w:numFmt w:val="bullet"/>
      <w:lvlText w:val="•"/>
      <w:lvlJc w:val="left"/>
      <w:pPr>
        <w:tabs>
          <w:tab w:val="num" w:pos="4320"/>
        </w:tabs>
        <w:ind w:left="4320" w:hanging="360"/>
      </w:pPr>
      <w:rPr>
        <w:rFonts w:ascii="Arial" w:hAnsi="Arial" w:hint="default"/>
      </w:rPr>
    </w:lvl>
    <w:lvl w:ilvl="6" w:tplc="1E60AB7A" w:tentative="1">
      <w:start w:val="1"/>
      <w:numFmt w:val="bullet"/>
      <w:lvlText w:val="•"/>
      <w:lvlJc w:val="left"/>
      <w:pPr>
        <w:tabs>
          <w:tab w:val="num" w:pos="5040"/>
        </w:tabs>
        <w:ind w:left="5040" w:hanging="360"/>
      </w:pPr>
      <w:rPr>
        <w:rFonts w:ascii="Arial" w:hAnsi="Arial" w:hint="default"/>
      </w:rPr>
    </w:lvl>
    <w:lvl w:ilvl="7" w:tplc="198446FC" w:tentative="1">
      <w:start w:val="1"/>
      <w:numFmt w:val="bullet"/>
      <w:lvlText w:val="•"/>
      <w:lvlJc w:val="left"/>
      <w:pPr>
        <w:tabs>
          <w:tab w:val="num" w:pos="5760"/>
        </w:tabs>
        <w:ind w:left="5760" w:hanging="360"/>
      </w:pPr>
      <w:rPr>
        <w:rFonts w:ascii="Arial" w:hAnsi="Arial" w:hint="default"/>
      </w:rPr>
    </w:lvl>
    <w:lvl w:ilvl="8" w:tplc="B336A8E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3A33A2"/>
    <w:multiLevelType w:val="hybridMultilevel"/>
    <w:tmpl w:val="F192F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F4F5A"/>
    <w:multiLevelType w:val="hybridMultilevel"/>
    <w:tmpl w:val="85188E5C"/>
    <w:lvl w:ilvl="0" w:tplc="D3D08786">
      <w:start w:val="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A7669"/>
    <w:multiLevelType w:val="hybridMultilevel"/>
    <w:tmpl w:val="AC5A8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4F6253"/>
    <w:multiLevelType w:val="hybridMultilevel"/>
    <w:tmpl w:val="964E931A"/>
    <w:lvl w:ilvl="0" w:tplc="D3D08786">
      <w:start w:val="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086866"/>
    <w:multiLevelType w:val="hybridMultilevel"/>
    <w:tmpl w:val="B4AA64AE"/>
    <w:lvl w:ilvl="0" w:tplc="D62AABB4">
      <w:start w:val="1"/>
      <w:numFmt w:val="bullet"/>
      <w:lvlText w:val="•"/>
      <w:lvlJc w:val="left"/>
      <w:pPr>
        <w:tabs>
          <w:tab w:val="num" w:pos="720"/>
        </w:tabs>
        <w:ind w:left="720" w:hanging="360"/>
      </w:pPr>
      <w:rPr>
        <w:rFonts w:ascii="Arial" w:hAnsi="Arial" w:hint="default"/>
      </w:rPr>
    </w:lvl>
    <w:lvl w:ilvl="1" w:tplc="AD0C58BC" w:tentative="1">
      <w:start w:val="1"/>
      <w:numFmt w:val="bullet"/>
      <w:lvlText w:val="•"/>
      <w:lvlJc w:val="left"/>
      <w:pPr>
        <w:tabs>
          <w:tab w:val="num" w:pos="1440"/>
        </w:tabs>
        <w:ind w:left="1440" w:hanging="360"/>
      </w:pPr>
      <w:rPr>
        <w:rFonts w:ascii="Arial" w:hAnsi="Arial" w:hint="default"/>
      </w:rPr>
    </w:lvl>
    <w:lvl w:ilvl="2" w:tplc="9990BDEC" w:tentative="1">
      <w:start w:val="1"/>
      <w:numFmt w:val="bullet"/>
      <w:lvlText w:val="•"/>
      <w:lvlJc w:val="left"/>
      <w:pPr>
        <w:tabs>
          <w:tab w:val="num" w:pos="2160"/>
        </w:tabs>
        <w:ind w:left="2160" w:hanging="360"/>
      </w:pPr>
      <w:rPr>
        <w:rFonts w:ascii="Arial" w:hAnsi="Arial" w:hint="default"/>
      </w:rPr>
    </w:lvl>
    <w:lvl w:ilvl="3" w:tplc="A1B067B6" w:tentative="1">
      <w:start w:val="1"/>
      <w:numFmt w:val="bullet"/>
      <w:lvlText w:val="•"/>
      <w:lvlJc w:val="left"/>
      <w:pPr>
        <w:tabs>
          <w:tab w:val="num" w:pos="2880"/>
        </w:tabs>
        <w:ind w:left="2880" w:hanging="360"/>
      </w:pPr>
      <w:rPr>
        <w:rFonts w:ascii="Arial" w:hAnsi="Arial" w:hint="default"/>
      </w:rPr>
    </w:lvl>
    <w:lvl w:ilvl="4" w:tplc="3A6C8CBA" w:tentative="1">
      <w:start w:val="1"/>
      <w:numFmt w:val="bullet"/>
      <w:lvlText w:val="•"/>
      <w:lvlJc w:val="left"/>
      <w:pPr>
        <w:tabs>
          <w:tab w:val="num" w:pos="3600"/>
        </w:tabs>
        <w:ind w:left="3600" w:hanging="360"/>
      </w:pPr>
      <w:rPr>
        <w:rFonts w:ascii="Arial" w:hAnsi="Arial" w:hint="default"/>
      </w:rPr>
    </w:lvl>
    <w:lvl w:ilvl="5" w:tplc="53FA33E8" w:tentative="1">
      <w:start w:val="1"/>
      <w:numFmt w:val="bullet"/>
      <w:lvlText w:val="•"/>
      <w:lvlJc w:val="left"/>
      <w:pPr>
        <w:tabs>
          <w:tab w:val="num" w:pos="4320"/>
        </w:tabs>
        <w:ind w:left="4320" w:hanging="360"/>
      </w:pPr>
      <w:rPr>
        <w:rFonts w:ascii="Arial" w:hAnsi="Arial" w:hint="default"/>
      </w:rPr>
    </w:lvl>
    <w:lvl w:ilvl="6" w:tplc="CE70555C" w:tentative="1">
      <w:start w:val="1"/>
      <w:numFmt w:val="bullet"/>
      <w:lvlText w:val="•"/>
      <w:lvlJc w:val="left"/>
      <w:pPr>
        <w:tabs>
          <w:tab w:val="num" w:pos="5040"/>
        </w:tabs>
        <w:ind w:left="5040" w:hanging="360"/>
      </w:pPr>
      <w:rPr>
        <w:rFonts w:ascii="Arial" w:hAnsi="Arial" w:hint="default"/>
      </w:rPr>
    </w:lvl>
    <w:lvl w:ilvl="7" w:tplc="186EA588" w:tentative="1">
      <w:start w:val="1"/>
      <w:numFmt w:val="bullet"/>
      <w:lvlText w:val="•"/>
      <w:lvlJc w:val="left"/>
      <w:pPr>
        <w:tabs>
          <w:tab w:val="num" w:pos="5760"/>
        </w:tabs>
        <w:ind w:left="5760" w:hanging="360"/>
      </w:pPr>
      <w:rPr>
        <w:rFonts w:ascii="Arial" w:hAnsi="Arial" w:hint="default"/>
      </w:rPr>
    </w:lvl>
    <w:lvl w:ilvl="8" w:tplc="EC6EB7F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33286E"/>
    <w:multiLevelType w:val="hybridMultilevel"/>
    <w:tmpl w:val="60808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4B29D1"/>
    <w:multiLevelType w:val="hybridMultilevel"/>
    <w:tmpl w:val="EEBC2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9E582A"/>
    <w:multiLevelType w:val="hybridMultilevel"/>
    <w:tmpl w:val="13F064DA"/>
    <w:lvl w:ilvl="0" w:tplc="D3D08786">
      <w:start w:val="26"/>
      <w:numFmt w:val="bullet"/>
      <w:lvlText w:val="-"/>
      <w:lvlJc w:val="left"/>
      <w:pPr>
        <w:tabs>
          <w:tab w:val="num" w:pos="720"/>
        </w:tabs>
        <w:ind w:left="720" w:hanging="360"/>
      </w:pPr>
      <w:rPr>
        <w:rFonts w:ascii="Calibri" w:eastAsiaTheme="minorHAnsi" w:hAnsi="Calibri" w:cs="Calibri" w:hint="default"/>
      </w:rPr>
    </w:lvl>
    <w:lvl w:ilvl="1" w:tplc="855C861C" w:tentative="1">
      <w:start w:val="1"/>
      <w:numFmt w:val="bullet"/>
      <w:lvlText w:val="•"/>
      <w:lvlJc w:val="left"/>
      <w:pPr>
        <w:tabs>
          <w:tab w:val="num" w:pos="1440"/>
        </w:tabs>
        <w:ind w:left="1440" w:hanging="360"/>
      </w:pPr>
      <w:rPr>
        <w:rFonts w:ascii="Arial" w:hAnsi="Arial" w:hint="default"/>
      </w:rPr>
    </w:lvl>
    <w:lvl w:ilvl="2" w:tplc="5576E99A" w:tentative="1">
      <w:start w:val="1"/>
      <w:numFmt w:val="bullet"/>
      <w:lvlText w:val="•"/>
      <w:lvlJc w:val="left"/>
      <w:pPr>
        <w:tabs>
          <w:tab w:val="num" w:pos="2160"/>
        </w:tabs>
        <w:ind w:left="2160" w:hanging="360"/>
      </w:pPr>
      <w:rPr>
        <w:rFonts w:ascii="Arial" w:hAnsi="Arial" w:hint="default"/>
      </w:rPr>
    </w:lvl>
    <w:lvl w:ilvl="3" w:tplc="38C89EE2" w:tentative="1">
      <w:start w:val="1"/>
      <w:numFmt w:val="bullet"/>
      <w:lvlText w:val="•"/>
      <w:lvlJc w:val="left"/>
      <w:pPr>
        <w:tabs>
          <w:tab w:val="num" w:pos="2880"/>
        </w:tabs>
        <w:ind w:left="2880" w:hanging="360"/>
      </w:pPr>
      <w:rPr>
        <w:rFonts w:ascii="Arial" w:hAnsi="Arial" w:hint="default"/>
      </w:rPr>
    </w:lvl>
    <w:lvl w:ilvl="4" w:tplc="BD7265CA" w:tentative="1">
      <w:start w:val="1"/>
      <w:numFmt w:val="bullet"/>
      <w:lvlText w:val="•"/>
      <w:lvlJc w:val="left"/>
      <w:pPr>
        <w:tabs>
          <w:tab w:val="num" w:pos="3600"/>
        </w:tabs>
        <w:ind w:left="3600" w:hanging="360"/>
      </w:pPr>
      <w:rPr>
        <w:rFonts w:ascii="Arial" w:hAnsi="Arial" w:hint="default"/>
      </w:rPr>
    </w:lvl>
    <w:lvl w:ilvl="5" w:tplc="900EF8B2" w:tentative="1">
      <w:start w:val="1"/>
      <w:numFmt w:val="bullet"/>
      <w:lvlText w:val="•"/>
      <w:lvlJc w:val="left"/>
      <w:pPr>
        <w:tabs>
          <w:tab w:val="num" w:pos="4320"/>
        </w:tabs>
        <w:ind w:left="4320" w:hanging="360"/>
      </w:pPr>
      <w:rPr>
        <w:rFonts w:ascii="Arial" w:hAnsi="Arial" w:hint="default"/>
      </w:rPr>
    </w:lvl>
    <w:lvl w:ilvl="6" w:tplc="673CFA86" w:tentative="1">
      <w:start w:val="1"/>
      <w:numFmt w:val="bullet"/>
      <w:lvlText w:val="•"/>
      <w:lvlJc w:val="left"/>
      <w:pPr>
        <w:tabs>
          <w:tab w:val="num" w:pos="5040"/>
        </w:tabs>
        <w:ind w:left="5040" w:hanging="360"/>
      </w:pPr>
      <w:rPr>
        <w:rFonts w:ascii="Arial" w:hAnsi="Arial" w:hint="default"/>
      </w:rPr>
    </w:lvl>
    <w:lvl w:ilvl="7" w:tplc="796ED1AE" w:tentative="1">
      <w:start w:val="1"/>
      <w:numFmt w:val="bullet"/>
      <w:lvlText w:val="•"/>
      <w:lvlJc w:val="left"/>
      <w:pPr>
        <w:tabs>
          <w:tab w:val="num" w:pos="5760"/>
        </w:tabs>
        <w:ind w:left="5760" w:hanging="360"/>
      </w:pPr>
      <w:rPr>
        <w:rFonts w:ascii="Arial" w:hAnsi="Arial" w:hint="default"/>
      </w:rPr>
    </w:lvl>
    <w:lvl w:ilvl="8" w:tplc="92764DB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307422B"/>
    <w:multiLevelType w:val="hybridMultilevel"/>
    <w:tmpl w:val="4684A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93494D"/>
    <w:multiLevelType w:val="hybridMultilevel"/>
    <w:tmpl w:val="B2060642"/>
    <w:lvl w:ilvl="0" w:tplc="D3D08786">
      <w:start w:val="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3A40BE"/>
    <w:multiLevelType w:val="hybridMultilevel"/>
    <w:tmpl w:val="F21CD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841CF3"/>
    <w:multiLevelType w:val="hybridMultilevel"/>
    <w:tmpl w:val="9370B8D4"/>
    <w:lvl w:ilvl="0" w:tplc="D3D08786">
      <w:start w:val="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000248"/>
    <w:multiLevelType w:val="hybridMultilevel"/>
    <w:tmpl w:val="4754F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74392B"/>
    <w:multiLevelType w:val="hybridMultilevel"/>
    <w:tmpl w:val="ED322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BD6A63"/>
    <w:multiLevelType w:val="hybridMultilevel"/>
    <w:tmpl w:val="D78C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542E95"/>
    <w:multiLevelType w:val="hybridMultilevel"/>
    <w:tmpl w:val="AA061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B35CB8"/>
    <w:multiLevelType w:val="hybridMultilevel"/>
    <w:tmpl w:val="E9924158"/>
    <w:lvl w:ilvl="0" w:tplc="D3D08786">
      <w:start w:val="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F17157"/>
    <w:multiLevelType w:val="hybridMultilevel"/>
    <w:tmpl w:val="D89A1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30784B"/>
    <w:multiLevelType w:val="hybridMultilevel"/>
    <w:tmpl w:val="6B24B43A"/>
    <w:lvl w:ilvl="0" w:tplc="D3D08786">
      <w:start w:val="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933E9F"/>
    <w:multiLevelType w:val="hybridMultilevel"/>
    <w:tmpl w:val="258A6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AE74E9"/>
    <w:multiLevelType w:val="hybridMultilevel"/>
    <w:tmpl w:val="E368AB86"/>
    <w:lvl w:ilvl="0" w:tplc="D3D08786">
      <w:start w:val="26"/>
      <w:numFmt w:val="bullet"/>
      <w:lvlText w:val="-"/>
      <w:lvlJc w:val="left"/>
      <w:pPr>
        <w:tabs>
          <w:tab w:val="num" w:pos="720"/>
        </w:tabs>
        <w:ind w:left="720" w:hanging="360"/>
      </w:pPr>
      <w:rPr>
        <w:rFonts w:ascii="Calibri" w:eastAsiaTheme="minorHAnsi" w:hAnsi="Calibri" w:cs="Calibri" w:hint="default"/>
      </w:rPr>
    </w:lvl>
    <w:lvl w:ilvl="1" w:tplc="7B54BCC6" w:tentative="1">
      <w:start w:val="1"/>
      <w:numFmt w:val="bullet"/>
      <w:lvlText w:val="•"/>
      <w:lvlJc w:val="left"/>
      <w:pPr>
        <w:tabs>
          <w:tab w:val="num" w:pos="1440"/>
        </w:tabs>
        <w:ind w:left="1440" w:hanging="360"/>
      </w:pPr>
      <w:rPr>
        <w:rFonts w:ascii="Arial" w:hAnsi="Arial" w:hint="default"/>
      </w:rPr>
    </w:lvl>
    <w:lvl w:ilvl="2" w:tplc="6D3061AC" w:tentative="1">
      <w:start w:val="1"/>
      <w:numFmt w:val="bullet"/>
      <w:lvlText w:val="•"/>
      <w:lvlJc w:val="left"/>
      <w:pPr>
        <w:tabs>
          <w:tab w:val="num" w:pos="2160"/>
        </w:tabs>
        <w:ind w:left="2160" w:hanging="360"/>
      </w:pPr>
      <w:rPr>
        <w:rFonts w:ascii="Arial" w:hAnsi="Arial" w:hint="default"/>
      </w:rPr>
    </w:lvl>
    <w:lvl w:ilvl="3" w:tplc="5E88126E" w:tentative="1">
      <w:start w:val="1"/>
      <w:numFmt w:val="bullet"/>
      <w:lvlText w:val="•"/>
      <w:lvlJc w:val="left"/>
      <w:pPr>
        <w:tabs>
          <w:tab w:val="num" w:pos="2880"/>
        </w:tabs>
        <w:ind w:left="2880" w:hanging="360"/>
      </w:pPr>
      <w:rPr>
        <w:rFonts w:ascii="Arial" w:hAnsi="Arial" w:hint="default"/>
      </w:rPr>
    </w:lvl>
    <w:lvl w:ilvl="4" w:tplc="4CFCE546" w:tentative="1">
      <w:start w:val="1"/>
      <w:numFmt w:val="bullet"/>
      <w:lvlText w:val="•"/>
      <w:lvlJc w:val="left"/>
      <w:pPr>
        <w:tabs>
          <w:tab w:val="num" w:pos="3600"/>
        </w:tabs>
        <w:ind w:left="3600" w:hanging="360"/>
      </w:pPr>
      <w:rPr>
        <w:rFonts w:ascii="Arial" w:hAnsi="Arial" w:hint="default"/>
      </w:rPr>
    </w:lvl>
    <w:lvl w:ilvl="5" w:tplc="6FD26210" w:tentative="1">
      <w:start w:val="1"/>
      <w:numFmt w:val="bullet"/>
      <w:lvlText w:val="•"/>
      <w:lvlJc w:val="left"/>
      <w:pPr>
        <w:tabs>
          <w:tab w:val="num" w:pos="4320"/>
        </w:tabs>
        <w:ind w:left="4320" w:hanging="360"/>
      </w:pPr>
      <w:rPr>
        <w:rFonts w:ascii="Arial" w:hAnsi="Arial" w:hint="default"/>
      </w:rPr>
    </w:lvl>
    <w:lvl w:ilvl="6" w:tplc="7C543D54" w:tentative="1">
      <w:start w:val="1"/>
      <w:numFmt w:val="bullet"/>
      <w:lvlText w:val="•"/>
      <w:lvlJc w:val="left"/>
      <w:pPr>
        <w:tabs>
          <w:tab w:val="num" w:pos="5040"/>
        </w:tabs>
        <w:ind w:left="5040" w:hanging="360"/>
      </w:pPr>
      <w:rPr>
        <w:rFonts w:ascii="Arial" w:hAnsi="Arial" w:hint="default"/>
      </w:rPr>
    </w:lvl>
    <w:lvl w:ilvl="7" w:tplc="0EAAFEE8" w:tentative="1">
      <w:start w:val="1"/>
      <w:numFmt w:val="bullet"/>
      <w:lvlText w:val="•"/>
      <w:lvlJc w:val="left"/>
      <w:pPr>
        <w:tabs>
          <w:tab w:val="num" w:pos="5760"/>
        </w:tabs>
        <w:ind w:left="5760" w:hanging="360"/>
      </w:pPr>
      <w:rPr>
        <w:rFonts w:ascii="Arial" w:hAnsi="Arial" w:hint="default"/>
      </w:rPr>
    </w:lvl>
    <w:lvl w:ilvl="8" w:tplc="D32CDC1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78C3CFF"/>
    <w:multiLevelType w:val="hybridMultilevel"/>
    <w:tmpl w:val="68166E4E"/>
    <w:lvl w:ilvl="0" w:tplc="D3D08786">
      <w:start w:val="26"/>
      <w:numFmt w:val="bullet"/>
      <w:lvlText w:val="-"/>
      <w:lvlJc w:val="left"/>
      <w:pPr>
        <w:tabs>
          <w:tab w:val="num" w:pos="720"/>
        </w:tabs>
        <w:ind w:left="720" w:hanging="360"/>
      </w:pPr>
      <w:rPr>
        <w:rFonts w:ascii="Calibri" w:eastAsiaTheme="minorHAnsi" w:hAnsi="Calibri" w:cs="Calibri" w:hint="default"/>
      </w:rPr>
    </w:lvl>
    <w:lvl w:ilvl="1" w:tplc="DA56A324" w:tentative="1">
      <w:start w:val="1"/>
      <w:numFmt w:val="bullet"/>
      <w:lvlText w:val="•"/>
      <w:lvlJc w:val="left"/>
      <w:pPr>
        <w:tabs>
          <w:tab w:val="num" w:pos="1440"/>
        </w:tabs>
        <w:ind w:left="1440" w:hanging="360"/>
      </w:pPr>
      <w:rPr>
        <w:rFonts w:ascii="Arial" w:hAnsi="Arial" w:hint="default"/>
      </w:rPr>
    </w:lvl>
    <w:lvl w:ilvl="2" w:tplc="4C8ACCF0" w:tentative="1">
      <w:start w:val="1"/>
      <w:numFmt w:val="bullet"/>
      <w:lvlText w:val="•"/>
      <w:lvlJc w:val="left"/>
      <w:pPr>
        <w:tabs>
          <w:tab w:val="num" w:pos="2160"/>
        </w:tabs>
        <w:ind w:left="2160" w:hanging="360"/>
      </w:pPr>
      <w:rPr>
        <w:rFonts w:ascii="Arial" w:hAnsi="Arial" w:hint="default"/>
      </w:rPr>
    </w:lvl>
    <w:lvl w:ilvl="3" w:tplc="B0C03F58" w:tentative="1">
      <w:start w:val="1"/>
      <w:numFmt w:val="bullet"/>
      <w:lvlText w:val="•"/>
      <w:lvlJc w:val="left"/>
      <w:pPr>
        <w:tabs>
          <w:tab w:val="num" w:pos="2880"/>
        </w:tabs>
        <w:ind w:left="2880" w:hanging="360"/>
      </w:pPr>
      <w:rPr>
        <w:rFonts w:ascii="Arial" w:hAnsi="Arial" w:hint="default"/>
      </w:rPr>
    </w:lvl>
    <w:lvl w:ilvl="4" w:tplc="9FA63F4E" w:tentative="1">
      <w:start w:val="1"/>
      <w:numFmt w:val="bullet"/>
      <w:lvlText w:val="•"/>
      <w:lvlJc w:val="left"/>
      <w:pPr>
        <w:tabs>
          <w:tab w:val="num" w:pos="3600"/>
        </w:tabs>
        <w:ind w:left="3600" w:hanging="360"/>
      </w:pPr>
      <w:rPr>
        <w:rFonts w:ascii="Arial" w:hAnsi="Arial" w:hint="default"/>
      </w:rPr>
    </w:lvl>
    <w:lvl w:ilvl="5" w:tplc="E38E40E4" w:tentative="1">
      <w:start w:val="1"/>
      <w:numFmt w:val="bullet"/>
      <w:lvlText w:val="•"/>
      <w:lvlJc w:val="left"/>
      <w:pPr>
        <w:tabs>
          <w:tab w:val="num" w:pos="4320"/>
        </w:tabs>
        <w:ind w:left="4320" w:hanging="360"/>
      </w:pPr>
      <w:rPr>
        <w:rFonts w:ascii="Arial" w:hAnsi="Arial" w:hint="default"/>
      </w:rPr>
    </w:lvl>
    <w:lvl w:ilvl="6" w:tplc="F8DC9E5A" w:tentative="1">
      <w:start w:val="1"/>
      <w:numFmt w:val="bullet"/>
      <w:lvlText w:val="•"/>
      <w:lvlJc w:val="left"/>
      <w:pPr>
        <w:tabs>
          <w:tab w:val="num" w:pos="5040"/>
        </w:tabs>
        <w:ind w:left="5040" w:hanging="360"/>
      </w:pPr>
      <w:rPr>
        <w:rFonts w:ascii="Arial" w:hAnsi="Arial" w:hint="default"/>
      </w:rPr>
    </w:lvl>
    <w:lvl w:ilvl="7" w:tplc="8F9613D6" w:tentative="1">
      <w:start w:val="1"/>
      <w:numFmt w:val="bullet"/>
      <w:lvlText w:val="•"/>
      <w:lvlJc w:val="left"/>
      <w:pPr>
        <w:tabs>
          <w:tab w:val="num" w:pos="5760"/>
        </w:tabs>
        <w:ind w:left="5760" w:hanging="360"/>
      </w:pPr>
      <w:rPr>
        <w:rFonts w:ascii="Arial" w:hAnsi="Arial" w:hint="default"/>
      </w:rPr>
    </w:lvl>
    <w:lvl w:ilvl="8" w:tplc="6E72890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7F443B6"/>
    <w:multiLevelType w:val="hybridMultilevel"/>
    <w:tmpl w:val="A1E8BC8E"/>
    <w:lvl w:ilvl="0" w:tplc="D3D08786">
      <w:start w:val="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E756D8"/>
    <w:multiLevelType w:val="hybridMultilevel"/>
    <w:tmpl w:val="BC463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8F72E1"/>
    <w:multiLevelType w:val="hybridMultilevel"/>
    <w:tmpl w:val="ECB8E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A85EE7"/>
    <w:multiLevelType w:val="hybridMultilevel"/>
    <w:tmpl w:val="246458B2"/>
    <w:lvl w:ilvl="0" w:tplc="D3D08786">
      <w:start w:val="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8E54A4"/>
    <w:multiLevelType w:val="hybridMultilevel"/>
    <w:tmpl w:val="B1D01AB8"/>
    <w:lvl w:ilvl="0" w:tplc="D3D08786">
      <w:start w:val="26"/>
      <w:numFmt w:val="bullet"/>
      <w:lvlText w:val="-"/>
      <w:lvlJc w:val="left"/>
      <w:pPr>
        <w:tabs>
          <w:tab w:val="num" w:pos="720"/>
        </w:tabs>
        <w:ind w:left="720" w:hanging="360"/>
      </w:pPr>
      <w:rPr>
        <w:rFonts w:ascii="Calibri" w:eastAsiaTheme="minorHAnsi" w:hAnsi="Calibri" w:cs="Calibri" w:hint="default"/>
      </w:rPr>
    </w:lvl>
    <w:lvl w:ilvl="1" w:tplc="E0D2942C" w:tentative="1">
      <w:start w:val="1"/>
      <w:numFmt w:val="bullet"/>
      <w:lvlText w:val="•"/>
      <w:lvlJc w:val="left"/>
      <w:pPr>
        <w:tabs>
          <w:tab w:val="num" w:pos="1440"/>
        </w:tabs>
        <w:ind w:left="1440" w:hanging="360"/>
      </w:pPr>
      <w:rPr>
        <w:rFonts w:ascii="Arial" w:hAnsi="Arial" w:hint="default"/>
      </w:rPr>
    </w:lvl>
    <w:lvl w:ilvl="2" w:tplc="D05CD414" w:tentative="1">
      <w:start w:val="1"/>
      <w:numFmt w:val="bullet"/>
      <w:lvlText w:val="•"/>
      <w:lvlJc w:val="left"/>
      <w:pPr>
        <w:tabs>
          <w:tab w:val="num" w:pos="2160"/>
        </w:tabs>
        <w:ind w:left="2160" w:hanging="360"/>
      </w:pPr>
      <w:rPr>
        <w:rFonts w:ascii="Arial" w:hAnsi="Arial" w:hint="default"/>
      </w:rPr>
    </w:lvl>
    <w:lvl w:ilvl="3" w:tplc="B8DC66C0" w:tentative="1">
      <w:start w:val="1"/>
      <w:numFmt w:val="bullet"/>
      <w:lvlText w:val="•"/>
      <w:lvlJc w:val="left"/>
      <w:pPr>
        <w:tabs>
          <w:tab w:val="num" w:pos="2880"/>
        </w:tabs>
        <w:ind w:left="2880" w:hanging="360"/>
      </w:pPr>
      <w:rPr>
        <w:rFonts w:ascii="Arial" w:hAnsi="Arial" w:hint="default"/>
      </w:rPr>
    </w:lvl>
    <w:lvl w:ilvl="4" w:tplc="638EBB68" w:tentative="1">
      <w:start w:val="1"/>
      <w:numFmt w:val="bullet"/>
      <w:lvlText w:val="•"/>
      <w:lvlJc w:val="left"/>
      <w:pPr>
        <w:tabs>
          <w:tab w:val="num" w:pos="3600"/>
        </w:tabs>
        <w:ind w:left="3600" w:hanging="360"/>
      </w:pPr>
      <w:rPr>
        <w:rFonts w:ascii="Arial" w:hAnsi="Arial" w:hint="default"/>
      </w:rPr>
    </w:lvl>
    <w:lvl w:ilvl="5" w:tplc="12A0E4C0" w:tentative="1">
      <w:start w:val="1"/>
      <w:numFmt w:val="bullet"/>
      <w:lvlText w:val="•"/>
      <w:lvlJc w:val="left"/>
      <w:pPr>
        <w:tabs>
          <w:tab w:val="num" w:pos="4320"/>
        </w:tabs>
        <w:ind w:left="4320" w:hanging="360"/>
      </w:pPr>
      <w:rPr>
        <w:rFonts w:ascii="Arial" w:hAnsi="Arial" w:hint="default"/>
      </w:rPr>
    </w:lvl>
    <w:lvl w:ilvl="6" w:tplc="5652DA4C" w:tentative="1">
      <w:start w:val="1"/>
      <w:numFmt w:val="bullet"/>
      <w:lvlText w:val="•"/>
      <w:lvlJc w:val="left"/>
      <w:pPr>
        <w:tabs>
          <w:tab w:val="num" w:pos="5040"/>
        </w:tabs>
        <w:ind w:left="5040" w:hanging="360"/>
      </w:pPr>
      <w:rPr>
        <w:rFonts w:ascii="Arial" w:hAnsi="Arial" w:hint="default"/>
      </w:rPr>
    </w:lvl>
    <w:lvl w:ilvl="7" w:tplc="49BAEBEA" w:tentative="1">
      <w:start w:val="1"/>
      <w:numFmt w:val="bullet"/>
      <w:lvlText w:val="•"/>
      <w:lvlJc w:val="left"/>
      <w:pPr>
        <w:tabs>
          <w:tab w:val="num" w:pos="5760"/>
        </w:tabs>
        <w:ind w:left="5760" w:hanging="360"/>
      </w:pPr>
      <w:rPr>
        <w:rFonts w:ascii="Arial" w:hAnsi="Arial" w:hint="default"/>
      </w:rPr>
    </w:lvl>
    <w:lvl w:ilvl="8" w:tplc="FAFAF80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7217B06"/>
    <w:multiLevelType w:val="hybridMultilevel"/>
    <w:tmpl w:val="E3D87C16"/>
    <w:lvl w:ilvl="0" w:tplc="D3D08786">
      <w:start w:val="26"/>
      <w:numFmt w:val="bullet"/>
      <w:lvlText w:val="-"/>
      <w:lvlJc w:val="left"/>
      <w:pPr>
        <w:tabs>
          <w:tab w:val="num" w:pos="720"/>
        </w:tabs>
        <w:ind w:left="720" w:hanging="360"/>
      </w:pPr>
      <w:rPr>
        <w:rFonts w:ascii="Calibri" w:eastAsiaTheme="minorHAnsi" w:hAnsi="Calibri" w:cs="Calibri" w:hint="default"/>
      </w:rPr>
    </w:lvl>
    <w:lvl w:ilvl="1" w:tplc="FF9A80B6" w:tentative="1">
      <w:start w:val="1"/>
      <w:numFmt w:val="bullet"/>
      <w:lvlText w:val="•"/>
      <w:lvlJc w:val="left"/>
      <w:pPr>
        <w:tabs>
          <w:tab w:val="num" w:pos="1440"/>
        </w:tabs>
        <w:ind w:left="1440" w:hanging="360"/>
      </w:pPr>
      <w:rPr>
        <w:rFonts w:ascii="Arial" w:hAnsi="Arial" w:hint="default"/>
      </w:rPr>
    </w:lvl>
    <w:lvl w:ilvl="2" w:tplc="4A2CEF24" w:tentative="1">
      <w:start w:val="1"/>
      <w:numFmt w:val="bullet"/>
      <w:lvlText w:val="•"/>
      <w:lvlJc w:val="left"/>
      <w:pPr>
        <w:tabs>
          <w:tab w:val="num" w:pos="2160"/>
        </w:tabs>
        <w:ind w:left="2160" w:hanging="360"/>
      </w:pPr>
      <w:rPr>
        <w:rFonts w:ascii="Arial" w:hAnsi="Arial" w:hint="default"/>
      </w:rPr>
    </w:lvl>
    <w:lvl w:ilvl="3" w:tplc="F198EC00" w:tentative="1">
      <w:start w:val="1"/>
      <w:numFmt w:val="bullet"/>
      <w:lvlText w:val="•"/>
      <w:lvlJc w:val="left"/>
      <w:pPr>
        <w:tabs>
          <w:tab w:val="num" w:pos="2880"/>
        </w:tabs>
        <w:ind w:left="2880" w:hanging="360"/>
      </w:pPr>
      <w:rPr>
        <w:rFonts w:ascii="Arial" w:hAnsi="Arial" w:hint="default"/>
      </w:rPr>
    </w:lvl>
    <w:lvl w:ilvl="4" w:tplc="746607DA" w:tentative="1">
      <w:start w:val="1"/>
      <w:numFmt w:val="bullet"/>
      <w:lvlText w:val="•"/>
      <w:lvlJc w:val="left"/>
      <w:pPr>
        <w:tabs>
          <w:tab w:val="num" w:pos="3600"/>
        </w:tabs>
        <w:ind w:left="3600" w:hanging="360"/>
      </w:pPr>
      <w:rPr>
        <w:rFonts w:ascii="Arial" w:hAnsi="Arial" w:hint="default"/>
      </w:rPr>
    </w:lvl>
    <w:lvl w:ilvl="5" w:tplc="8EAAA4AE" w:tentative="1">
      <w:start w:val="1"/>
      <w:numFmt w:val="bullet"/>
      <w:lvlText w:val="•"/>
      <w:lvlJc w:val="left"/>
      <w:pPr>
        <w:tabs>
          <w:tab w:val="num" w:pos="4320"/>
        </w:tabs>
        <w:ind w:left="4320" w:hanging="360"/>
      </w:pPr>
      <w:rPr>
        <w:rFonts w:ascii="Arial" w:hAnsi="Arial" w:hint="default"/>
      </w:rPr>
    </w:lvl>
    <w:lvl w:ilvl="6" w:tplc="397A6416" w:tentative="1">
      <w:start w:val="1"/>
      <w:numFmt w:val="bullet"/>
      <w:lvlText w:val="•"/>
      <w:lvlJc w:val="left"/>
      <w:pPr>
        <w:tabs>
          <w:tab w:val="num" w:pos="5040"/>
        </w:tabs>
        <w:ind w:left="5040" w:hanging="360"/>
      </w:pPr>
      <w:rPr>
        <w:rFonts w:ascii="Arial" w:hAnsi="Arial" w:hint="default"/>
      </w:rPr>
    </w:lvl>
    <w:lvl w:ilvl="7" w:tplc="28AA73BC" w:tentative="1">
      <w:start w:val="1"/>
      <w:numFmt w:val="bullet"/>
      <w:lvlText w:val="•"/>
      <w:lvlJc w:val="left"/>
      <w:pPr>
        <w:tabs>
          <w:tab w:val="num" w:pos="5760"/>
        </w:tabs>
        <w:ind w:left="5760" w:hanging="360"/>
      </w:pPr>
      <w:rPr>
        <w:rFonts w:ascii="Arial" w:hAnsi="Arial" w:hint="default"/>
      </w:rPr>
    </w:lvl>
    <w:lvl w:ilvl="8" w:tplc="7D824F7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84B21BE"/>
    <w:multiLevelType w:val="hybridMultilevel"/>
    <w:tmpl w:val="455E8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EF1911"/>
    <w:multiLevelType w:val="hybridMultilevel"/>
    <w:tmpl w:val="96025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15"/>
  </w:num>
  <w:num w:numId="4">
    <w:abstractNumId w:val="3"/>
  </w:num>
  <w:num w:numId="5">
    <w:abstractNumId w:val="0"/>
  </w:num>
  <w:num w:numId="6">
    <w:abstractNumId w:val="6"/>
  </w:num>
  <w:num w:numId="7">
    <w:abstractNumId w:val="7"/>
  </w:num>
  <w:num w:numId="8">
    <w:abstractNumId w:val="16"/>
  </w:num>
  <w:num w:numId="9">
    <w:abstractNumId w:val="5"/>
  </w:num>
  <w:num w:numId="10">
    <w:abstractNumId w:val="20"/>
  </w:num>
  <w:num w:numId="11">
    <w:abstractNumId w:val="29"/>
  </w:num>
  <w:num w:numId="12">
    <w:abstractNumId w:val="33"/>
  </w:num>
  <w:num w:numId="13">
    <w:abstractNumId w:val="22"/>
  </w:num>
  <w:num w:numId="14">
    <w:abstractNumId w:val="10"/>
  </w:num>
  <w:num w:numId="15">
    <w:abstractNumId w:val="21"/>
  </w:num>
  <w:num w:numId="16">
    <w:abstractNumId w:val="13"/>
  </w:num>
  <w:num w:numId="17">
    <w:abstractNumId w:val="32"/>
  </w:num>
  <w:num w:numId="18">
    <w:abstractNumId w:val="31"/>
  </w:num>
  <w:num w:numId="19">
    <w:abstractNumId w:val="1"/>
  </w:num>
  <w:num w:numId="20">
    <w:abstractNumId w:val="18"/>
  </w:num>
  <w:num w:numId="21">
    <w:abstractNumId w:val="11"/>
  </w:num>
  <w:num w:numId="22">
    <w:abstractNumId w:val="19"/>
  </w:num>
  <w:num w:numId="23">
    <w:abstractNumId w:val="26"/>
  </w:num>
  <w:num w:numId="24">
    <w:abstractNumId w:val="4"/>
  </w:num>
  <w:num w:numId="25">
    <w:abstractNumId w:val="24"/>
  </w:num>
  <w:num w:numId="26">
    <w:abstractNumId w:val="28"/>
  </w:num>
  <w:num w:numId="27">
    <w:abstractNumId w:val="2"/>
  </w:num>
  <w:num w:numId="28">
    <w:abstractNumId w:val="27"/>
  </w:num>
  <w:num w:numId="29">
    <w:abstractNumId w:val="8"/>
  </w:num>
  <w:num w:numId="30">
    <w:abstractNumId w:val="9"/>
  </w:num>
  <w:num w:numId="31">
    <w:abstractNumId w:val="25"/>
  </w:num>
  <w:num w:numId="32">
    <w:abstractNumId w:val="30"/>
  </w:num>
  <w:num w:numId="33">
    <w:abstractNumId w:val="14"/>
  </w:num>
  <w:num w:numId="34">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9F4"/>
    <w:rsid w:val="0000400B"/>
    <w:rsid w:val="00004DB1"/>
    <w:rsid w:val="0003714D"/>
    <w:rsid w:val="000479BF"/>
    <w:rsid w:val="000526C0"/>
    <w:rsid w:val="00052A0A"/>
    <w:rsid w:val="00054A23"/>
    <w:rsid w:val="0005601B"/>
    <w:rsid w:val="0005646B"/>
    <w:rsid w:val="000751CE"/>
    <w:rsid w:val="00080B4F"/>
    <w:rsid w:val="00091866"/>
    <w:rsid w:val="00095CA0"/>
    <w:rsid w:val="000A1844"/>
    <w:rsid w:val="000B76EB"/>
    <w:rsid w:val="000C368F"/>
    <w:rsid w:val="000C613B"/>
    <w:rsid w:val="000D1E05"/>
    <w:rsid w:val="000D27DB"/>
    <w:rsid w:val="000E01EC"/>
    <w:rsid w:val="000E4C5E"/>
    <w:rsid w:val="00115D03"/>
    <w:rsid w:val="00125E5C"/>
    <w:rsid w:val="00133D7F"/>
    <w:rsid w:val="00150625"/>
    <w:rsid w:val="00151AAF"/>
    <w:rsid w:val="001609F6"/>
    <w:rsid w:val="00167D1D"/>
    <w:rsid w:val="00182966"/>
    <w:rsid w:val="00184058"/>
    <w:rsid w:val="001B7DD8"/>
    <w:rsid w:val="001C79F6"/>
    <w:rsid w:val="001D0262"/>
    <w:rsid w:val="001D30CB"/>
    <w:rsid w:val="001D40EC"/>
    <w:rsid w:val="001F2DDC"/>
    <w:rsid w:val="00206FA7"/>
    <w:rsid w:val="00215613"/>
    <w:rsid w:val="00216760"/>
    <w:rsid w:val="00221698"/>
    <w:rsid w:val="00233051"/>
    <w:rsid w:val="002779D8"/>
    <w:rsid w:val="00277F35"/>
    <w:rsid w:val="00282BDE"/>
    <w:rsid w:val="002A3703"/>
    <w:rsid w:val="002D5318"/>
    <w:rsid w:val="002E00A1"/>
    <w:rsid w:val="002E1BAF"/>
    <w:rsid w:val="002F3F6E"/>
    <w:rsid w:val="003009F4"/>
    <w:rsid w:val="00310473"/>
    <w:rsid w:val="00317742"/>
    <w:rsid w:val="00330DFD"/>
    <w:rsid w:val="0033147C"/>
    <w:rsid w:val="003450FC"/>
    <w:rsid w:val="00353DFB"/>
    <w:rsid w:val="00356E88"/>
    <w:rsid w:val="003626EE"/>
    <w:rsid w:val="0036610A"/>
    <w:rsid w:val="003675C8"/>
    <w:rsid w:val="00370B4E"/>
    <w:rsid w:val="0038198A"/>
    <w:rsid w:val="00391FA4"/>
    <w:rsid w:val="00395D82"/>
    <w:rsid w:val="003E62DC"/>
    <w:rsid w:val="00400BF8"/>
    <w:rsid w:val="00412949"/>
    <w:rsid w:val="004200DC"/>
    <w:rsid w:val="004235AC"/>
    <w:rsid w:val="00452134"/>
    <w:rsid w:val="00454D19"/>
    <w:rsid w:val="0045718E"/>
    <w:rsid w:val="00492757"/>
    <w:rsid w:val="00492C12"/>
    <w:rsid w:val="004A2D87"/>
    <w:rsid w:val="004A41ED"/>
    <w:rsid w:val="004B0474"/>
    <w:rsid w:val="004B33CB"/>
    <w:rsid w:val="004C260B"/>
    <w:rsid w:val="004C2F3B"/>
    <w:rsid w:val="004F66F0"/>
    <w:rsid w:val="00532941"/>
    <w:rsid w:val="0055007C"/>
    <w:rsid w:val="005647F8"/>
    <w:rsid w:val="005679DC"/>
    <w:rsid w:val="00573A22"/>
    <w:rsid w:val="00575237"/>
    <w:rsid w:val="00582D00"/>
    <w:rsid w:val="00583EAA"/>
    <w:rsid w:val="005954AE"/>
    <w:rsid w:val="005A39FD"/>
    <w:rsid w:val="005A6AC9"/>
    <w:rsid w:val="005B2611"/>
    <w:rsid w:val="005D1942"/>
    <w:rsid w:val="006304BB"/>
    <w:rsid w:val="00633F82"/>
    <w:rsid w:val="00644C25"/>
    <w:rsid w:val="00650F23"/>
    <w:rsid w:val="006620D6"/>
    <w:rsid w:val="006739A8"/>
    <w:rsid w:val="0069349B"/>
    <w:rsid w:val="006A0BBF"/>
    <w:rsid w:val="006A500F"/>
    <w:rsid w:val="006D7079"/>
    <w:rsid w:val="006E416A"/>
    <w:rsid w:val="006E7698"/>
    <w:rsid w:val="006F0DD8"/>
    <w:rsid w:val="00711238"/>
    <w:rsid w:val="00711B7E"/>
    <w:rsid w:val="00715756"/>
    <w:rsid w:val="00716CDB"/>
    <w:rsid w:val="007200A3"/>
    <w:rsid w:val="00725570"/>
    <w:rsid w:val="0073530F"/>
    <w:rsid w:val="007502EE"/>
    <w:rsid w:val="0076186D"/>
    <w:rsid w:val="007642D8"/>
    <w:rsid w:val="00764A1A"/>
    <w:rsid w:val="00787611"/>
    <w:rsid w:val="007A7B27"/>
    <w:rsid w:val="007B43BD"/>
    <w:rsid w:val="007D1333"/>
    <w:rsid w:val="007D3ABB"/>
    <w:rsid w:val="007D58CE"/>
    <w:rsid w:val="007E1B79"/>
    <w:rsid w:val="007E6BE0"/>
    <w:rsid w:val="007E6DF0"/>
    <w:rsid w:val="007F15B6"/>
    <w:rsid w:val="0080336A"/>
    <w:rsid w:val="00812839"/>
    <w:rsid w:val="00817EE2"/>
    <w:rsid w:val="0082542B"/>
    <w:rsid w:val="00836061"/>
    <w:rsid w:val="0084661E"/>
    <w:rsid w:val="00874A4D"/>
    <w:rsid w:val="00880A9F"/>
    <w:rsid w:val="008A37DE"/>
    <w:rsid w:val="008A49F2"/>
    <w:rsid w:val="008B5777"/>
    <w:rsid w:val="008E5C9E"/>
    <w:rsid w:val="009262FB"/>
    <w:rsid w:val="00944ECA"/>
    <w:rsid w:val="00967D3E"/>
    <w:rsid w:val="009B34FC"/>
    <w:rsid w:val="009B7171"/>
    <w:rsid w:val="009C55D0"/>
    <w:rsid w:val="009D2C28"/>
    <w:rsid w:val="009D4BB9"/>
    <w:rsid w:val="00A07C04"/>
    <w:rsid w:val="00A10ECB"/>
    <w:rsid w:val="00A1440D"/>
    <w:rsid w:val="00A50CD4"/>
    <w:rsid w:val="00A54754"/>
    <w:rsid w:val="00A56D62"/>
    <w:rsid w:val="00A61573"/>
    <w:rsid w:val="00A80F5F"/>
    <w:rsid w:val="00A82083"/>
    <w:rsid w:val="00A8472E"/>
    <w:rsid w:val="00A87D5C"/>
    <w:rsid w:val="00A904B2"/>
    <w:rsid w:val="00AA1DDB"/>
    <w:rsid w:val="00AA715A"/>
    <w:rsid w:val="00AC1157"/>
    <w:rsid w:val="00AD61A1"/>
    <w:rsid w:val="00B00664"/>
    <w:rsid w:val="00B01BE9"/>
    <w:rsid w:val="00B04E6A"/>
    <w:rsid w:val="00B337AD"/>
    <w:rsid w:val="00B47D0E"/>
    <w:rsid w:val="00B73B1A"/>
    <w:rsid w:val="00B75525"/>
    <w:rsid w:val="00B7623D"/>
    <w:rsid w:val="00B76EC9"/>
    <w:rsid w:val="00B80A94"/>
    <w:rsid w:val="00B80B50"/>
    <w:rsid w:val="00B865C8"/>
    <w:rsid w:val="00BA1989"/>
    <w:rsid w:val="00BC43E2"/>
    <w:rsid w:val="00BE7247"/>
    <w:rsid w:val="00BF169A"/>
    <w:rsid w:val="00BF5759"/>
    <w:rsid w:val="00BF6C9C"/>
    <w:rsid w:val="00C0531F"/>
    <w:rsid w:val="00C055FD"/>
    <w:rsid w:val="00C111AC"/>
    <w:rsid w:val="00C25CDA"/>
    <w:rsid w:val="00C713E8"/>
    <w:rsid w:val="00C75CCD"/>
    <w:rsid w:val="00C871B8"/>
    <w:rsid w:val="00C975E8"/>
    <w:rsid w:val="00CA125A"/>
    <w:rsid w:val="00CA48FF"/>
    <w:rsid w:val="00CC4CAC"/>
    <w:rsid w:val="00CD1452"/>
    <w:rsid w:val="00D02651"/>
    <w:rsid w:val="00D17EB2"/>
    <w:rsid w:val="00D22050"/>
    <w:rsid w:val="00D23C54"/>
    <w:rsid w:val="00D34FEE"/>
    <w:rsid w:val="00D520CB"/>
    <w:rsid w:val="00D6777F"/>
    <w:rsid w:val="00D723F8"/>
    <w:rsid w:val="00D77743"/>
    <w:rsid w:val="00D906D5"/>
    <w:rsid w:val="00DB09E3"/>
    <w:rsid w:val="00DB190C"/>
    <w:rsid w:val="00DC2E00"/>
    <w:rsid w:val="00DD546A"/>
    <w:rsid w:val="00DE0A2C"/>
    <w:rsid w:val="00E07931"/>
    <w:rsid w:val="00E150E1"/>
    <w:rsid w:val="00E260C7"/>
    <w:rsid w:val="00E27F6B"/>
    <w:rsid w:val="00E364D2"/>
    <w:rsid w:val="00E37602"/>
    <w:rsid w:val="00ED30A4"/>
    <w:rsid w:val="00ED3997"/>
    <w:rsid w:val="00F00359"/>
    <w:rsid w:val="00F06D83"/>
    <w:rsid w:val="00F06EFF"/>
    <w:rsid w:val="00F1452C"/>
    <w:rsid w:val="00F23E27"/>
    <w:rsid w:val="00F55617"/>
    <w:rsid w:val="00FB02C5"/>
    <w:rsid w:val="00FB10D3"/>
    <w:rsid w:val="00FE2934"/>
    <w:rsid w:val="00FF4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894DC"/>
  <w15:chartTrackingRefBased/>
  <w15:docId w15:val="{93C4E549-CAD8-4777-ABC8-BE23C9AA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09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009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00DC"/>
    <w:pPr>
      <w:keepNext/>
      <w:keepLines/>
      <w:spacing w:before="40" w:after="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0D27DB"/>
    <w:pPr>
      <w:keepNext/>
      <w:keepLines/>
      <w:spacing w:before="40" w:after="0" w:line="240" w:lineRule="auto"/>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9F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009F4"/>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3009F4"/>
    <w:rPr>
      <w:sz w:val="16"/>
      <w:szCs w:val="16"/>
    </w:rPr>
  </w:style>
  <w:style w:type="paragraph" w:styleId="CommentText">
    <w:name w:val="annotation text"/>
    <w:basedOn w:val="Normal"/>
    <w:link w:val="CommentTextChar"/>
    <w:uiPriority w:val="99"/>
    <w:semiHidden/>
    <w:unhideWhenUsed/>
    <w:rsid w:val="003009F4"/>
    <w:pPr>
      <w:spacing w:line="240" w:lineRule="auto"/>
    </w:pPr>
    <w:rPr>
      <w:sz w:val="20"/>
      <w:szCs w:val="20"/>
    </w:rPr>
  </w:style>
  <w:style w:type="character" w:customStyle="1" w:styleId="CommentTextChar">
    <w:name w:val="Comment Text Char"/>
    <w:basedOn w:val="DefaultParagraphFont"/>
    <w:link w:val="CommentText"/>
    <w:uiPriority w:val="99"/>
    <w:semiHidden/>
    <w:rsid w:val="003009F4"/>
    <w:rPr>
      <w:sz w:val="20"/>
      <w:szCs w:val="20"/>
    </w:rPr>
  </w:style>
  <w:style w:type="paragraph" w:styleId="CommentSubject">
    <w:name w:val="annotation subject"/>
    <w:basedOn w:val="CommentText"/>
    <w:next w:val="CommentText"/>
    <w:link w:val="CommentSubjectChar"/>
    <w:uiPriority w:val="99"/>
    <w:semiHidden/>
    <w:unhideWhenUsed/>
    <w:rsid w:val="003009F4"/>
    <w:rPr>
      <w:b/>
      <w:bCs/>
    </w:rPr>
  </w:style>
  <w:style w:type="character" w:customStyle="1" w:styleId="CommentSubjectChar">
    <w:name w:val="Comment Subject Char"/>
    <w:basedOn w:val="CommentTextChar"/>
    <w:link w:val="CommentSubject"/>
    <w:uiPriority w:val="99"/>
    <w:semiHidden/>
    <w:rsid w:val="003009F4"/>
    <w:rPr>
      <w:b/>
      <w:bCs/>
      <w:sz w:val="20"/>
      <w:szCs w:val="20"/>
    </w:rPr>
  </w:style>
  <w:style w:type="paragraph" w:styleId="BalloonText">
    <w:name w:val="Balloon Text"/>
    <w:basedOn w:val="Normal"/>
    <w:link w:val="BalloonTextChar"/>
    <w:uiPriority w:val="99"/>
    <w:semiHidden/>
    <w:unhideWhenUsed/>
    <w:rsid w:val="003009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9F4"/>
    <w:rPr>
      <w:rFonts w:ascii="Segoe UI" w:hAnsi="Segoe UI" w:cs="Segoe UI"/>
      <w:sz w:val="18"/>
      <w:szCs w:val="18"/>
    </w:rPr>
  </w:style>
  <w:style w:type="table" w:styleId="TableGrid">
    <w:name w:val="Table Grid"/>
    <w:basedOn w:val="TableNormal"/>
    <w:uiPriority w:val="39"/>
    <w:rsid w:val="0076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42D8"/>
    <w:rPr>
      <w:color w:val="0563C1" w:themeColor="hyperlink"/>
      <w:u w:val="single"/>
    </w:rPr>
  </w:style>
  <w:style w:type="character" w:customStyle="1" w:styleId="Heading3Char">
    <w:name w:val="Heading 3 Char"/>
    <w:basedOn w:val="DefaultParagraphFont"/>
    <w:link w:val="Heading3"/>
    <w:uiPriority w:val="9"/>
    <w:rsid w:val="004200DC"/>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rsid w:val="000D27DB"/>
    <w:rPr>
      <w:rFonts w:asciiTheme="majorHAnsi" w:eastAsiaTheme="majorEastAsia" w:hAnsiTheme="majorHAnsi" w:cstheme="majorBidi"/>
      <w:b/>
      <w:bCs/>
      <w:i/>
      <w:iCs/>
    </w:rPr>
  </w:style>
  <w:style w:type="paragraph" w:styleId="TOCHeading">
    <w:name w:val="TOC Heading"/>
    <w:basedOn w:val="Heading1"/>
    <w:next w:val="Normal"/>
    <w:uiPriority w:val="39"/>
    <w:unhideWhenUsed/>
    <w:qFormat/>
    <w:rsid w:val="00277F35"/>
    <w:pPr>
      <w:outlineLvl w:val="9"/>
    </w:pPr>
    <w:rPr>
      <w:lang w:val="en-US"/>
    </w:rPr>
  </w:style>
  <w:style w:type="paragraph" w:styleId="TOC1">
    <w:name w:val="toc 1"/>
    <w:basedOn w:val="Normal"/>
    <w:next w:val="Normal"/>
    <w:autoRedefine/>
    <w:uiPriority w:val="39"/>
    <w:unhideWhenUsed/>
    <w:rsid w:val="00277F35"/>
    <w:pPr>
      <w:spacing w:after="100"/>
    </w:pPr>
  </w:style>
  <w:style w:type="paragraph" w:styleId="TOC2">
    <w:name w:val="toc 2"/>
    <w:basedOn w:val="Normal"/>
    <w:next w:val="Normal"/>
    <w:autoRedefine/>
    <w:uiPriority w:val="39"/>
    <w:unhideWhenUsed/>
    <w:rsid w:val="00277F35"/>
    <w:pPr>
      <w:spacing w:after="100"/>
      <w:ind w:left="220"/>
    </w:pPr>
  </w:style>
  <w:style w:type="paragraph" w:styleId="TOC3">
    <w:name w:val="toc 3"/>
    <w:basedOn w:val="Normal"/>
    <w:next w:val="Normal"/>
    <w:autoRedefine/>
    <w:uiPriority w:val="39"/>
    <w:unhideWhenUsed/>
    <w:rsid w:val="00277F35"/>
    <w:pPr>
      <w:spacing w:after="100"/>
      <w:ind w:left="440"/>
    </w:pPr>
  </w:style>
  <w:style w:type="paragraph" w:styleId="TOC4">
    <w:name w:val="toc 4"/>
    <w:basedOn w:val="Normal"/>
    <w:next w:val="Normal"/>
    <w:autoRedefine/>
    <w:uiPriority w:val="39"/>
    <w:unhideWhenUsed/>
    <w:rsid w:val="00277F35"/>
    <w:pPr>
      <w:spacing w:after="100"/>
      <w:ind w:left="660"/>
    </w:pPr>
  </w:style>
  <w:style w:type="paragraph" w:styleId="ListParagraph">
    <w:name w:val="List Paragraph"/>
    <w:basedOn w:val="Normal"/>
    <w:uiPriority w:val="34"/>
    <w:qFormat/>
    <w:rsid w:val="007D3ABB"/>
    <w:pPr>
      <w:ind w:left="720"/>
      <w:contextualSpacing/>
    </w:pPr>
  </w:style>
  <w:style w:type="character" w:styleId="UnresolvedMention">
    <w:name w:val="Unresolved Mention"/>
    <w:basedOn w:val="DefaultParagraphFont"/>
    <w:uiPriority w:val="99"/>
    <w:semiHidden/>
    <w:unhideWhenUsed/>
    <w:rsid w:val="00DD546A"/>
    <w:rPr>
      <w:color w:val="605E5C"/>
      <w:shd w:val="clear" w:color="auto" w:fill="E1DFDD"/>
    </w:rPr>
  </w:style>
  <w:style w:type="character" w:styleId="FollowedHyperlink">
    <w:name w:val="FollowedHyperlink"/>
    <w:basedOn w:val="DefaultParagraphFont"/>
    <w:uiPriority w:val="99"/>
    <w:semiHidden/>
    <w:unhideWhenUsed/>
    <w:rsid w:val="001C79F6"/>
    <w:rPr>
      <w:color w:val="954F72" w:themeColor="followedHyperlink"/>
      <w:u w:val="single"/>
    </w:rPr>
  </w:style>
  <w:style w:type="paragraph" w:styleId="NormalWeb">
    <w:name w:val="Normal (Web)"/>
    <w:basedOn w:val="Normal"/>
    <w:uiPriority w:val="99"/>
    <w:semiHidden/>
    <w:unhideWhenUsed/>
    <w:rsid w:val="005954A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0441">
      <w:bodyDiv w:val="1"/>
      <w:marLeft w:val="0"/>
      <w:marRight w:val="0"/>
      <w:marTop w:val="0"/>
      <w:marBottom w:val="0"/>
      <w:divBdr>
        <w:top w:val="none" w:sz="0" w:space="0" w:color="auto"/>
        <w:left w:val="none" w:sz="0" w:space="0" w:color="auto"/>
        <w:bottom w:val="none" w:sz="0" w:space="0" w:color="auto"/>
        <w:right w:val="none" w:sz="0" w:space="0" w:color="auto"/>
      </w:divBdr>
      <w:divsChild>
        <w:div w:id="1692142032">
          <w:marLeft w:val="360"/>
          <w:marRight w:val="0"/>
          <w:marTop w:val="200"/>
          <w:marBottom w:val="0"/>
          <w:divBdr>
            <w:top w:val="none" w:sz="0" w:space="0" w:color="auto"/>
            <w:left w:val="none" w:sz="0" w:space="0" w:color="auto"/>
            <w:bottom w:val="none" w:sz="0" w:space="0" w:color="auto"/>
            <w:right w:val="none" w:sz="0" w:space="0" w:color="auto"/>
          </w:divBdr>
        </w:div>
        <w:div w:id="940531624">
          <w:marLeft w:val="360"/>
          <w:marRight w:val="0"/>
          <w:marTop w:val="200"/>
          <w:marBottom w:val="0"/>
          <w:divBdr>
            <w:top w:val="none" w:sz="0" w:space="0" w:color="auto"/>
            <w:left w:val="none" w:sz="0" w:space="0" w:color="auto"/>
            <w:bottom w:val="none" w:sz="0" w:space="0" w:color="auto"/>
            <w:right w:val="none" w:sz="0" w:space="0" w:color="auto"/>
          </w:divBdr>
        </w:div>
        <w:div w:id="1520969274">
          <w:marLeft w:val="360"/>
          <w:marRight w:val="0"/>
          <w:marTop w:val="200"/>
          <w:marBottom w:val="0"/>
          <w:divBdr>
            <w:top w:val="none" w:sz="0" w:space="0" w:color="auto"/>
            <w:left w:val="none" w:sz="0" w:space="0" w:color="auto"/>
            <w:bottom w:val="none" w:sz="0" w:space="0" w:color="auto"/>
            <w:right w:val="none" w:sz="0" w:space="0" w:color="auto"/>
          </w:divBdr>
        </w:div>
        <w:div w:id="1115293996">
          <w:marLeft w:val="360"/>
          <w:marRight w:val="0"/>
          <w:marTop w:val="200"/>
          <w:marBottom w:val="0"/>
          <w:divBdr>
            <w:top w:val="none" w:sz="0" w:space="0" w:color="auto"/>
            <w:left w:val="none" w:sz="0" w:space="0" w:color="auto"/>
            <w:bottom w:val="none" w:sz="0" w:space="0" w:color="auto"/>
            <w:right w:val="none" w:sz="0" w:space="0" w:color="auto"/>
          </w:divBdr>
        </w:div>
        <w:div w:id="447624300">
          <w:marLeft w:val="360"/>
          <w:marRight w:val="0"/>
          <w:marTop w:val="200"/>
          <w:marBottom w:val="0"/>
          <w:divBdr>
            <w:top w:val="none" w:sz="0" w:space="0" w:color="auto"/>
            <w:left w:val="none" w:sz="0" w:space="0" w:color="auto"/>
            <w:bottom w:val="none" w:sz="0" w:space="0" w:color="auto"/>
            <w:right w:val="none" w:sz="0" w:space="0" w:color="auto"/>
          </w:divBdr>
        </w:div>
        <w:div w:id="301662258">
          <w:marLeft w:val="360"/>
          <w:marRight w:val="0"/>
          <w:marTop w:val="200"/>
          <w:marBottom w:val="0"/>
          <w:divBdr>
            <w:top w:val="none" w:sz="0" w:space="0" w:color="auto"/>
            <w:left w:val="none" w:sz="0" w:space="0" w:color="auto"/>
            <w:bottom w:val="none" w:sz="0" w:space="0" w:color="auto"/>
            <w:right w:val="none" w:sz="0" w:space="0" w:color="auto"/>
          </w:divBdr>
        </w:div>
      </w:divsChild>
    </w:div>
    <w:div w:id="154958561">
      <w:bodyDiv w:val="1"/>
      <w:marLeft w:val="0"/>
      <w:marRight w:val="0"/>
      <w:marTop w:val="0"/>
      <w:marBottom w:val="0"/>
      <w:divBdr>
        <w:top w:val="none" w:sz="0" w:space="0" w:color="auto"/>
        <w:left w:val="none" w:sz="0" w:space="0" w:color="auto"/>
        <w:bottom w:val="none" w:sz="0" w:space="0" w:color="auto"/>
        <w:right w:val="none" w:sz="0" w:space="0" w:color="auto"/>
      </w:divBdr>
      <w:divsChild>
        <w:div w:id="1870799365">
          <w:marLeft w:val="547"/>
          <w:marRight w:val="0"/>
          <w:marTop w:val="0"/>
          <w:marBottom w:val="0"/>
          <w:divBdr>
            <w:top w:val="none" w:sz="0" w:space="0" w:color="auto"/>
            <w:left w:val="none" w:sz="0" w:space="0" w:color="auto"/>
            <w:bottom w:val="none" w:sz="0" w:space="0" w:color="auto"/>
            <w:right w:val="none" w:sz="0" w:space="0" w:color="auto"/>
          </w:divBdr>
        </w:div>
        <w:div w:id="1978026705">
          <w:marLeft w:val="547"/>
          <w:marRight w:val="0"/>
          <w:marTop w:val="0"/>
          <w:marBottom w:val="0"/>
          <w:divBdr>
            <w:top w:val="none" w:sz="0" w:space="0" w:color="auto"/>
            <w:left w:val="none" w:sz="0" w:space="0" w:color="auto"/>
            <w:bottom w:val="none" w:sz="0" w:space="0" w:color="auto"/>
            <w:right w:val="none" w:sz="0" w:space="0" w:color="auto"/>
          </w:divBdr>
        </w:div>
        <w:div w:id="939992456">
          <w:marLeft w:val="547"/>
          <w:marRight w:val="0"/>
          <w:marTop w:val="0"/>
          <w:marBottom w:val="0"/>
          <w:divBdr>
            <w:top w:val="none" w:sz="0" w:space="0" w:color="auto"/>
            <w:left w:val="none" w:sz="0" w:space="0" w:color="auto"/>
            <w:bottom w:val="none" w:sz="0" w:space="0" w:color="auto"/>
            <w:right w:val="none" w:sz="0" w:space="0" w:color="auto"/>
          </w:divBdr>
        </w:div>
        <w:div w:id="1057969427">
          <w:marLeft w:val="547"/>
          <w:marRight w:val="0"/>
          <w:marTop w:val="0"/>
          <w:marBottom w:val="0"/>
          <w:divBdr>
            <w:top w:val="none" w:sz="0" w:space="0" w:color="auto"/>
            <w:left w:val="none" w:sz="0" w:space="0" w:color="auto"/>
            <w:bottom w:val="none" w:sz="0" w:space="0" w:color="auto"/>
            <w:right w:val="none" w:sz="0" w:space="0" w:color="auto"/>
          </w:divBdr>
        </w:div>
        <w:div w:id="387537723">
          <w:marLeft w:val="547"/>
          <w:marRight w:val="0"/>
          <w:marTop w:val="0"/>
          <w:marBottom w:val="0"/>
          <w:divBdr>
            <w:top w:val="none" w:sz="0" w:space="0" w:color="auto"/>
            <w:left w:val="none" w:sz="0" w:space="0" w:color="auto"/>
            <w:bottom w:val="none" w:sz="0" w:space="0" w:color="auto"/>
            <w:right w:val="none" w:sz="0" w:space="0" w:color="auto"/>
          </w:divBdr>
        </w:div>
      </w:divsChild>
    </w:div>
    <w:div w:id="182282324">
      <w:bodyDiv w:val="1"/>
      <w:marLeft w:val="0"/>
      <w:marRight w:val="0"/>
      <w:marTop w:val="0"/>
      <w:marBottom w:val="0"/>
      <w:divBdr>
        <w:top w:val="none" w:sz="0" w:space="0" w:color="auto"/>
        <w:left w:val="none" w:sz="0" w:space="0" w:color="auto"/>
        <w:bottom w:val="none" w:sz="0" w:space="0" w:color="auto"/>
        <w:right w:val="none" w:sz="0" w:space="0" w:color="auto"/>
      </w:divBdr>
    </w:div>
    <w:div w:id="223182544">
      <w:bodyDiv w:val="1"/>
      <w:marLeft w:val="0"/>
      <w:marRight w:val="0"/>
      <w:marTop w:val="0"/>
      <w:marBottom w:val="0"/>
      <w:divBdr>
        <w:top w:val="none" w:sz="0" w:space="0" w:color="auto"/>
        <w:left w:val="none" w:sz="0" w:space="0" w:color="auto"/>
        <w:bottom w:val="none" w:sz="0" w:space="0" w:color="auto"/>
        <w:right w:val="none" w:sz="0" w:space="0" w:color="auto"/>
      </w:divBdr>
    </w:div>
    <w:div w:id="474420670">
      <w:bodyDiv w:val="1"/>
      <w:marLeft w:val="0"/>
      <w:marRight w:val="0"/>
      <w:marTop w:val="0"/>
      <w:marBottom w:val="0"/>
      <w:divBdr>
        <w:top w:val="none" w:sz="0" w:space="0" w:color="auto"/>
        <w:left w:val="none" w:sz="0" w:space="0" w:color="auto"/>
        <w:bottom w:val="none" w:sz="0" w:space="0" w:color="auto"/>
        <w:right w:val="none" w:sz="0" w:space="0" w:color="auto"/>
      </w:divBdr>
    </w:div>
    <w:div w:id="476726280">
      <w:bodyDiv w:val="1"/>
      <w:marLeft w:val="0"/>
      <w:marRight w:val="0"/>
      <w:marTop w:val="0"/>
      <w:marBottom w:val="0"/>
      <w:divBdr>
        <w:top w:val="none" w:sz="0" w:space="0" w:color="auto"/>
        <w:left w:val="none" w:sz="0" w:space="0" w:color="auto"/>
        <w:bottom w:val="none" w:sz="0" w:space="0" w:color="auto"/>
        <w:right w:val="none" w:sz="0" w:space="0" w:color="auto"/>
      </w:divBdr>
    </w:div>
    <w:div w:id="491799951">
      <w:bodyDiv w:val="1"/>
      <w:marLeft w:val="0"/>
      <w:marRight w:val="0"/>
      <w:marTop w:val="0"/>
      <w:marBottom w:val="0"/>
      <w:divBdr>
        <w:top w:val="none" w:sz="0" w:space="0" w:color="auto"/>
        <w:left w:val="none" w:sz="0" w:space="0" w:color="auto"/>
        <w:bottom w:val="none" w:sz="0" w:space="0" w:color="auto"/>
        <w:right w:val="none" w:sz="0" w:space="0" w:color="auto"/>
      </w:divBdr>
    </w:div>
    <w:div w:id="507259494">
      <w:bodyDiv w:val="1"/>
      <w:marLeft w:val="0"/>
      <w:marRight w:val="0"/>
      <w:marTop w:val="0"/>
      <w:marBottom w:val="0"/>
      <w:divBdr>
        <w:top w:val="none" w:sz="0" w:space="0" w:color="auto"/>
        <w:left w:val="none" w:sz="0" w:space="0" w:color="auto"/>
        <w:bottom w:val="none" w:sz="0" w:space="0" w:color="auto"/>
        <w:right w:val="none" w:sz="0" w:space="0" w:color="auto"/>
      </w:divBdr>
    </w:div>
    <w:div w:id="589390215">
      <w:bodyDiv w:val="1"/>
      <w:marLeft w:val="0"/>
      <w:marRight w:val="0"/>
      <w:marTop w:val="0"/>
      <w:marBottom w:val="0"/>
      <w:divBdr>
        <w:top w:val="none" w:sz="0" w:space="0" w:color="auto"/>
        <w:left w:val="none" w:sz="0" w:space="0" w:color="auto"/>
        <w:bottom w:val="none" w:sz="0" w:space="0" w:color="auto"/>
        <w:right w:val="none" w:sz="0" w:space="0" w:color="auto"/>
      </w:divBdr>
      <w:divsChild>
        <w:div w:id="1815292105">
          <w:marLeft w:val="547"/>
          <w:marRight w:val="0"/>
          <w:marTop w:val="280"/>
          <w:marBottom w:val="0"/>
          <w:divBdr>
            <w:top w:val="none" w:sz="0" w:space="0" w:color="auto"/>
            <w:left w:val="none" w:sz="0" w:space="0" w:color="auto"/>
            <w:bottom w:val="none" w:sz="0" w:space="0" w:color="auto"/>
            <w:right w:val="none" w:sz="0" w:space="0" w:color="auto"/>
          </w:divBdr>
        </w:div>
        <w:div w:id="1903590836">
          <w:marLeft w:val="547"/>
          <w:marRight w:val="0"/>
          <w:marTop w:val="280"/>
          <w:marBottom w:val="0"/>
          <w:divBdr>
            <w:top w:val="none" w:sz="0" w:space="0" w:color="auto"/>
            <w:left w:val="none" w:sz="0" w:space="0" w:color="auto"/>
            <w:bottom w:val="none" w:sz="0" w:space="0" w:color="auto"/>
            <w:right w:val="none" w:sz="0" w:space="0" w:color="auto"/>
          </w:divBdr>
        </w:div>
        <w:div w:id="627397442">
          <w:marLeft w:val="547"/>
          <w:marRight w:val="0"/>
          <w:marTop w:val="0"/>
          <w:marBottom w:val="120"/>
          <w:divBdr>
            <w:top w:val="none" w:sz="0" w:space="0" w:color="auto"/>
            <w:left w:val="none" w:sz="0" w:space="0" w:color="auto"/>
            <w:bottom w:val="none" w:sz="0" w:space="0" w:color="auto"/>
            <w:right w:val="none" w:sz="0" w:space="0" w:color="auto"/>
          </w:divBdr>
        </w:div>
        <w:div w:id="493684584">
          <w:marLeft w:val="547"/>
          <w:marRight w:val="0"/>
          <w:marTop w:val="0"/>
          <w:marBottom w:val="0"/>
          <w:divBdr>
            <w:top w:val="none" w:sz="0" w:space="0" w:color="auto"/>
            <w:left w:val="none" w:sz="0" w:space="0" w:color="auto"/>
            <w:bottom w:val="none" w:sz="0" w:space="0" w:color="auto"/>
            <w:right w:val="none" w:sz="0" w:space="0" w:color="auto"/>
          </w:divBdr>
        </w:div>
      </w:divsChild>
    </w:div>
    <w:div w:id="600797596">
      <w:bodyDiv w:val="1"/>
      <w:marLeft w:val="0"/>
      <w:marRight w:val="0"/>
      <w:marTop w:val="0"/>
      <w:marBottom w:val="0"/>
      <w:divBdr>
        <w:top w:val="none" w:sz="0" w:space="0" w:color="auto"/>
        <w:left w:val="none" w:sz="0" w:space="0" w:color="auto"/>
        <w:bottom w:val="none" w:sz="0" w:space="0" w:color="auto"/>
        <w:right w:val="none" w:sz="0" w:space="0" w:color="auto"/>
      </w:divBdr>
      <w:divsChild>
        <w:div w:id="2088186164">
          <w:marLeft w:val="547"/>
          <w:marRight w:val="0"/>
          <w:marTop w:val="0"/>
          <w:marBottom w:val="0"/>
          <w:divBdr>
            <w:top w:val="none" w:sz="0" w:space="0" w:color="auto"/>
            <w:left w:val="none" w:sz="0" w:space="0" w:color="auto"/>
            <w:bottom w:val="none" w:sz="0" w:space="0" w:color="auto"/>
            <w:right w:val="none" w:sz="0" w:space="0" w:color="auto"/>
          </w:divBdr>
        </w:div>
        <w:div w:id="1155562551">
          <w:marLeft w:val="547"/>
          <w:marRight w:val="0"/>
          <w:marTop w:val="0"/>
          <w:marBottom w:val="0"/>
          <w:divBdr>
            <w:top w:val="none" w:sz="0" w:space="0" w:color="auto"/>
            <w:left w:val="none" w:sz="0" w:space="0" w:color="auto"/>
            <w:bottom w:val="none" w:sz="0" w:space="0" w:color="auto"/>
            <w:right w:val="none" w:sz="0" w:space="0" w:color="auto"/>
          </w:divBdr>
        </w:div>
        <w:div w:id="1454179025">
          <w:marLeft w:val="547"/>
          <w:marRight w:val="0"/>
          <w:marTop w:val="0"/>
          <w:marBottom w:val="0"/>
          <w:divBdr>
            <w:top w:val="none" w:sz="0" w:space="0" w:color="auto"/>
            <w:left w:val="none" w:sz="0" w:space="0" w:color="auto"/>
            <w:bottom w:val="none" w:sz="0" w:space="0" w:color="auto"/>
            <w:right w:val="none" w:sz="0" w:space="0" w:color="auto"/>
          </w:divBdr>
        </w:div>
        <w:div w:id="16389279">
          <w:marLeft w:val="547"/>
          <w:marRight w:val="0"/>
          <w:marTop w:val="0"/>
          <w:marBottom w:val="0"/>
          <w:divBdr>
            <w:top w:val="none" w:sz="0" w:space="0" w:color="auto"/>
            <w:left w:val="none" w:sz="0" w:space="0" w:color="auto"/>
            <w:bottom w:val="none" w:sz="0" w:space="0" w:color="auto"/>
            <w:right w:val="none" w:sz="0" w:space="0" w:color="auto"/>
          </w:divBdr>
        </w:div>
      </w:divsChild>
    </w:div>
    <w:div w:id="740710688">
      <w:bodyDiv w:val="1"/>
      <w:marLeft w:val="0"/>
      <w:marRight w:val="0"/>
      <w:marTop w:val="0"/>
      <w:marBottom w:val="0"/>
      <w:divBdr>
        <w:top w:val="none" w:sz="0" w:space="0" w:color="auto"/>
        <w:left w:val="none" w:sz="0" w:space="0" w:color="auto"/>
        <w:bottom w:val="none" w:sz="0" w:space="0" w:color="auto"/>
        <w:right w:val="none" w:sz="0" w:space="0" w:color="auto"/>
      </w:divBdr>
    </w:div>
    <w:div w:id="773289014">
      <w:bodyDiv w:val="1"/>
      <w:marLeft w:val="0"/>
      <w:marRight w:val="0"/>
      <w:marTop w:val="0"/>
      <w:marBottom w:val="0"/>
      <w:divBdr>
        <w:top w:val="none" w:sz="0" w:space="0" w:color="auto"/>
        <w:left w:val="none" w:sz="0" w:space="0" w:color="auto"/>
        <w:bottom w:val="none" w:sz="0" w:space="0" w:color="auto"/>
        <w:right w:val="none" w:sz="0" w:space="0" w:color="auto"/>
      </w:divBdr>
    </w:div>
    <w:div w:id="797377716">
      <w:bodyDiv w:val="1"/>
      <w:marLeft w:val="0"/>
      <w:marRight w:val="0"/>
      <w:marTop w:val="0"/>
      <w:marBottom w:val="0"/>
      <w:divBdr>
        <w:top w:val="none" w:sz="0" w:space="0" w:color="auto"/>
        <w:left w:val="none" w:sz="0" w:space="0" w:color="auto"/>
        <w:bottom w:val="none" w:sz="0" w:space="0" w:color="auto"/>
        <w:right w:val="none" w:sz="0" w:space="0" w:color="auto"/>
      </w:divBdr>
    </w:div>
    <w:div w:id="828247529">
      <w:bodyDiv w:val="1"/>
      <w:marLeft w:val="0"/>
      <w:marRight w:val="0"/>
      <w:marTop w:val="0"/>
      <w:marBottom w:val="0"/>
      <w:divBdr>
        <w:top w:val="none" w:sz="0" w:space="0" w:color="auto"/>
        <w:left w:val="none" w:sz="0" w:space="0" w:color="auto"/>
        <w:bottom w:val="none" w:sz="0" w:space="0" w:color="auto"/>
        <w:right w:val="none" w:sz="0" w:space="0" w:color="auto"/>
      </w:divBdr>
    </w:div>
    <w:div w:id="920988290">
      <w:bodyDiv w:val="1"/>
      <w:marLeft w:val="0"/>
      <w:marRight w:val="0"/>
      <w:marTop w:val="0"/>
      <w:marBottom w:val="0"/>
      <w:divBdr>
        <w:top w:val="none" w:sz="0" w:space="0" w:color="auto"/>
        <w:left w:val="none" w:sz="0" w:space="0" w:color="auto"/>
        <w:bottom w:val="none" w:sz="0" w:space="0" w:color="auto"/>
        <w:right w:val="none" w:sz="0" w:space="0" w:color="auto"/>
      </w:divBdr>
    </w:div>
    <w:div w:id="993294789">
      <w:bodyDiv w:val="1"/>
      <w:marLeft w:val="0"/>
      <w:marRight w:val="0"/>
      <w:marTop w:val="0"/>
      <w:marBottom w:val="0"/>
      <w:divBdr>
        <w:top w:val="none" w:sz="0" w:space="0" w:color="auto"/>
        <w:left w:val="none" w:sz="0" w:space="0" w:color="auto"/>
        <w:bottom w:val="none" w:sz="0" w:space="0" w:color="auto"/>
        <w:right w:val="none" w:sz="0" w:space="0" w:color="auto"/>
      </w:divBdr>
      <w:divsChild>
        <w:div w:id="2087922002">
          <w:marLeft w:val="446"/>
          <w:marRight w:val="0"/>
          <w:marTop w:val="0"/>
          <w:marBottom w:val="0"/>
          <w:divBdr>
            <w:top w:val="none" w:sz="0" w:space="0" w:color="auto"/>
            <w:left w:val="none" w:sz="0" w:space="0" w:color="auto"/>
            <w:bottom w:val="none" w:sz="0" w:space="0" w:color="auto"/>
            <w:right w:val="none" w:sz="0" w:space="0" w:color="auto"/>
          </w:divBdr>
        </w:div>
      </w:divsChild>
    </w:div>
    <w:div w:id="1024751588">
      <w:bodyDiv w:val="1"/>
      <w:marLeft w:val="0"/>
      <w:marRight w:val="0"/>
      <w:marTop w:val="0"/>
      <w:marBottom w:val="0"/>
      <w:divBdr>
        <w:top w:val="none" w:sz="0" w:space="0" w:color="auto"/>
        <w:left w:val="none" w:sz="0" w:space="0" w:color="auto"/>
        <w:bottom w:val="none" w:sz="0" w:space="0" w:color="auto"/>
        <w:right w:val="none" w:sz="0" w:space="0" w:color="auto"/>
      </w:divBdr>
      <w:divsChild>
        <w:div w:id="1764523593">
          <w:marLeft w:val="446"/>
          <w:marRight w:val="0"/>
          <w:marTop w:val="200"/>
          <w:marBottom w:val="0"/>
          <w:divBdr>
            <w:top w:val="none" w:sz="0" w:space="0" w:color="auto"/>
            <w:left w:val="none" w:sz="0" w:space="0" w:color="auto"/>
            <w:bottom w:val="none" w:sz="0" w:space="0" w:color="auto"/>
            <w:right w:val="none" w:sz="0" w:space="0" w:color="auto"/>
          </w:divBdr>
        </w:div>
        <w:div w:id="58133038">
          <w:marLeft w:val="446"/>
          <w:marRight w:val="0"/>
          <w:marTop w:val="200"/>
          <w:marBottom w:val="0"/>
          <w:divBdr>
            <w:top w:val="none" w:sz="0" w:space="0" w:color="auto"/>
            <w:left w:val="none" w:sz="0" w:space="0" w:color="auto"/>
            <w:bottom w:val="none" w:sz="0" w:space="0" w:color="auto"/>
            <w:right w:val="none" w:sz="0" w:space="0" w:color="auto"/>
          </w:divBdr>
        </w:div>
        <w:div w:id="1323852083">
          <w:marLeft w:val="446"/>
          <w:marRight w:val="0"/>
          <w:marTop w:val="200"/>
          <w:marBottom w:val="0"/>
          <w:divBdr>
            <w:top w:val="none" w:sz="0" w:space="0" w:color="auto"/>
            <w:left w:val="none" w:sz="0" w:space="0" w:color="auto"/>
            <w:bottom w:val="none" w:sz="0" w:space="0" w:color="auto"/>
            <w:right w:val="none" w:sz="0" w:space="0" w:color="auto"/>
          </w:divBdr>
        </w:div>
        <w:div w:id="1736320521">
          <w:marLeft w:val="446"/>
          <w:marRight w:val="0"/>
          <w:marTop w:val="200"/>
          <w:marBottom w:val="0"/>
          <w:divBdr>
            <w:top w:val="none" w:sz="0" w:space="0" w:color="auto"/>
            <w:left w:val="none" w:sz="0" w:space="0" w:color="auto"/>
            <w:bottom w:val="none" w:sz="0" w:space="0" w:color="auto"/>
            <w:right w:val="none" w:sz="0" w:space="0" w:color="auto"/>
          </w:divBdr>
        </w:div>
        <w:div w:id="1074352584">
          <w:marLeft w:val="446"/>
          <w:marRight w:val="0"/>
          <w:marTop w:val="200"/>
          <w:marBottom w:val="0"/>
          <w:divBdr>
            <w:top w:val="none" w:sz="0" w:space="0" w:color="auto"/>
            <w:left w:val="none" w:sz="0" w:space="0" w:color="auto"/>
            <w:bottom w:val="none" w:sz="0" w:space="0" w:color="auto"/>
            <w:right w:val="none" w:sz="0" w:space="0" w:color="auto"/>
          </w:divBdr>
        </w:div>
        <w:div w:id="1567491197">
          <w:marLeft w:val="446"/>
          <w:marRight w:val="0"/>
          <w:marTop w:val="200"/>
          <w:marBottom w:val="0"/>
          <w:divBdr>
            <w:top w:val="none" w:sz="0" w:space="0" w:color="auto"/>
            <w:left w:val="none" w:sz="0" w:space="0" w:color="auto"/>
            <w:bottom w:val="none" w:sz="0" w:space="0" w:color="auto"/>
            <w:right w:val="none" w:sz="0" w:space="0" w:color="auto"/>
          </w:divBdr>
        </w:div>
      </w:divsChild>
    </w:div>
    <w:div w:id="1110901570">
      <w:bodyDiv w:val="1"/>
      <w:marLeft w:val="0"/>
      <w:marRight w:val="0"/>
      <w:marTop w:val="0"/>
      <w:marBottom w:val="0"/>
      <w:divBdr>
        <w:top w:val="none" w:sz="0" w:space="0" w:color="auto"/>
        <w:left w:val="none" w:sz="0" w:space="0" w:color="auto"/>
        <w:bottom w:val="none" w:sz="0" w:space="0" w:color="auto"/>
        <w:right w:val="none" w:sz="0" w:space="0" w:color="auto"/>
      </w:divBdr>
      <w:divsChild>
        <w:div w:id="915162710">
          <w:marLeft w:val="907"/>
          <w:marRight w:val="0"/>
          <w:marTop w:val="0"/>
          <w:marBottom w:val="0"/>
          <w:divBdr>
            <w:top w:val="none" w:sz="0" w:space="0" w:color="auto"/>
            <w:left w:val="none" w:sz="0" w:space="0" w:color="auto"/>
            <w:bottom w:val="none" w:sz="0" w:space="0" w:color="auto"/>
            <w:right w:val="none" w:sz="0" w:space="0" w:color="auto"/>
          </w:divBdr>
        </w:div>
        <w:div w:id="876964190">
          <w:marLeft w:val="907"/>
          <w:marRight w:val="0"/>
          <w:marTop w:val="0"/>
          <w:marBottom w:val="0"/>
          <w:divBdr>
            <w:top w:val="none" w:sz="0" w:space="0" w:color="auto"/>
            <w:left w:val="none" w:sz="0" w:space="0" w:color="auto"/>
            <w:bottom w:val="none" w:sz="0" w:space="0" w:color="auto"/>
            <w:right w:val="none" w:sz="0" w:space="0" w:color="auto"/>
          </w:divBdr>
        </w:div>
        <w:div w:id="1046872449">
          <w:marLeft w:val="907"/>
          <w:marRight w:val="0"/>
          <w:marTop w:val="0"/>
          <w:marBottom w:val="0"/>
          <w:divBdr>
            <w:top w:val="none" w:sz="0" w:space="0" w:color="auto"/>
            <w:left w:val="none" w:sz="0" w:space="0" w:color="auto"/>
            <w:bottom w:val="none" w:sz="0" w:space="0" w:color="auto"/>
            <w:right w:val="none" w:sz="0" w:space="0" w:color="auto"/>
          </w:divBdr>
        </w:div>
      </w:divsChild>
    </w:div>
    <w:div w:id="1161847345">
      <w:bodyDiv w:val="1"/>
      <w:marLeft w:val="0"/>
      <w:marRight w:val="0"/>
      <w:marTop w:val="0"/>
      <w:marBottom w:val="0"/>
      <w:divBdr>
        <w:top w:val="none" w:sz="0" w:space="0" w:color="auto"/>
        <w:left w:val="none" w:sz="0" w:space="0" w:color="auto"/>
        <w:bottom w:val="none" w:sz="0" w:space="0" w:color="auto"/>
        <w:right w:val="none" w:sz="0" w:space="0" w:color="auto"/>
      </w:divBdr>
      <w:divsChild>
        <w:div w:id="1200514461">
          <w:marLeft w:val="547"/>
          <w:marRight w:val="0"/>
          <w:marTop w:val="280"/>
          <w:marBottom w:val="0"/>
          <w:divBdr>
            <w:top w:val="none" w:sz="0" w:space="0" w:color="auto"/>
            <w:left w:val="none" w:sz="0" w:space="0" w:color="auto"/>
            <w:bottom w:val="none" w:sz="0" w:space="0" w:color="auto"/>
            <w:right w:val="none" w:sz="0" w:space="0" w:color="auto"/>
          </w:divBdr>
        </w:div>
        <w:div w:id="866064097">
          <w:marLeft w:val="547"/>
          <w:marRight w:val="0"/>
          <w:marTop w:val="280"/>
          <w:marBottom w:val="0"/>
          <w:divBdr>
            <w:top w:val="none" w:sz="0" w:space="0" w:color="auto"/>
            <w:left w:val="none" w:sz="0" w:space="0" w:color="auto"/>
            <w:bottom w:val="none" w:sz="0" w:space="0" w:color="auto"/>
            <w:right w:val="none" w:sz="0" w:space="0" w:color="auto"/>
          </w:divBdr>
        </w:div>
        <w:div w:id="592400218">
          <w:marLeft w:val="547"/>
          <w:marRight w:val="0"/>
          <w:marTop w:val="280"/>
          <w:marBottom w:val="0"/>
          <w:divBdr>
            <w:top w:val="none" w:sz="0" w:space="0" w:color="auto"/>
            <w:left w:val="none" w:sz="0" w:space="0" w:color="auto"/>
            <w:bottom w:val="none" w:sz="0" w:space="0" w:color="auto"/>
            <w:right w:val="none" w:sz="0" w:space="0" w:color="auto"/>
          </w:divBdr>
        </w:div>
        <w:div w:id="1815753586">
          <w:marLeft w:val="547"/>
          <w:marRight w:val="0"/>
          <w:marTop w:val="280"/>
          <w:marBottom w:val="0"/>
          <w:divBdr>
            <w:top w:val="none" w:sz="0" w:space="0" w:color="auto"/>
            <w:left w:val="none" w:sz="0" w:space="0" w:color="auto"/>
            <w:bottom w:val="none" w:sz="0" w:space="0" w:color="auto"/>
            <w:right w:val="none" w:sz="0" w:space="0" w:color="auto"/>
          </w:divBdr>
        </w:div>
        <w:div w:id="1376852380">
          <w:marLeft w:val="1166"/>
          <w:marRight w:val="0"/>
          <w:marTop w:val="115"/>
          <w:marBottom w:val="0"/>
          <w:divBdr>
            <w:top w:val="none" w:sz="0" w:space="0" w:color="auto"/>
            <w:left w:val="none" w:sz="0" w:space="0" w:color="auto"/>
            <w:bottom w:val="none" w:sz="0" w:space="0" w:color="auto"/>
            <w:right w:val="none" w:sz="0" w:space="0" w:color="auto"/>
          </w:divBdr>
        </w:div>
        <w:div w:id="481124166">
          <w:marLeft w:val="1166"/>
          <w:marRight w:val="0"/>
          <w:marTop w:val="115"/>
          <w:marBottom w:val="0"/>
          <w:divBdr>
            <w:top w:val="none" w:sz="0" w:space="0" w:color="auto"/>
            <w:left w:val="none" w:sz="0" w:space="0" w:color="auto"/>
            <w:bottom w:val="none" w:sz="0" w:space="0" w:color="auto"/>
            <w:right w:val="none" w:sz="0" w:space="0" w:color="auto"/>
          </w:divBdr>
        </w:div>
        <w:div w:id="1953248460">
          <w:marLeft w:val="1166"/>
          <w:marRight w:val="0"/>
          <w:marTop w:val="115"/>
          <w:marBottom w:val="0"/>
          <w:divBdr>
            <w:top w:val="none" w:sz="0" w:space="0" w:color="auto"/>
            <w:left w:val="none" w:sz="0" w:space="0" w:color="auto"/>
            <w:bottom w:val="none" w:sz="0" w:space="0" w:color="auto"/>
            <w:right w:val="none" w:sz="0" w:space="0" w:color="auto"/>
          </w:divBdr>
        </w:div>
        <w:div w:id="1208839958">
          <w:marLeft w:val="1166"/>
          <w:marRight w:val="0"/>
          <w:marTop w:val="115"/>
          <w:marBottom w:val="0"/>
          <w:divBdr>
            <w:top w:val="none" w:sz="0" w:space="0" w:color="auto"/>
            <w:left w:val="none" w:sz="0" w:space="0" w:color="auto"/>
            <w:bottom w:val="none" w:sz="0" w:space="0" w:color="auto"/>
            <w:right w:val="none" w:sz="0" w:space="0" w:color="auto"/>
          </w:divBdr>
        </w:div>
      </w:divsChild>
    </w:div>
    <w:div w:id="1249464235">
      <w:bodyDiv w:val="1"/>
      <w:marLeft w:val="0"/>
      <w:marRight w:val="0"/>
      <w:marTop w:val="0"/>
      <w:marBottom w:val="0"/>
      <w:divBdr>
        <w:top w:val="none" w:sz="0" w:space="0" w:color="auto"/>
        <w:left w:val="none" w:sz="0" w:space="0" w:color="auto"/>
        <w:bottom w:val="none" w:sz="0" w:space="0" w:color="auto"/>
        <w:right w:val="none" w:sz="0" w:space="0" w:color="auto"/>
      </w:divBdr>
      <w:divsChild>
        <w:div w:id="948003643">
          <w:marLeft w:val="446"/>
          <w:marRight w:val="0"/>
          <w:marTop w:val="0"/>
          <w:marBottom w:val="0"/>
          <w:divBdr>
            <w:top w:val="none" w:sz="0" w:space="0" w:color="auto"/>
            <w:left w:val="none" w:sz="0" w:space="0" w:color="auto"/>
            <w:bottom w:val="none" w:sz="0" w:space="0" w:color="auto"/>
            <w:right w:val="none" w:sz="0" w:space="0" w:color="auto"/>
          </w:divBdr>
        </w:div>
        <w:div w:id="1165587286">
          <w:marLeft w:val="446"/>
          <w:marRight w:val="0"/>
          <w:marTop w:val="0"/>
          <w:marBottom w:val="0"/>
          <w:divBdr>
            <w:top w:val="none" w:sz="0" w:space="0" w:color="auto"/>
            <w:left w:val="none" w:sz="0" w:space="0" w:color="auto"/>
            <w:bottom w:val="none" w:sz="0" w:space="0" w:color="auto"/>
            <w:right w:val="none" w:sz="0" w:space="0" w:color="auto"/>
          </w:divBdr>
        </w:div>
      </w:divsChild>
    </w:div>
    <w:div w:id="1656567982">
      <w:bodyDiv w:val="1"/>
      <w:marLeft w:val="0"/>
      <w:marRight w:val="0"/>
      <w:marTop w:val="0"/>
      <w:marBottom w:val="0"/>
      <w:divBdr>
        <w:top w:val="none" w:sz="0" w:space="0" w:color="auto"/>
        <w:left w:val="none" w:sz="0" w:space="0" w:color="auto"/>
        <w:bottom w:val="none" w:sz="0" w:space="0" w:color="auto"/>
        <w:right w:val="none" w:sz="0" w:space="0" w:color="auto"/>
      </w:divBdr>
      <w:divsChild>
        <w:div w:id="81072329">
          <w:marLeft w:val="720"/>
          <w:marRight w:val="0"/>
          <w:marTop w:val="154"/>
          <w:marBottom w:val="0"/>
          <w:divBdr>
            <w:top w:val="none" w:sz="0" w:space="0" w:color="auto"/>
            <w:left w:val="none" w:sz="0" w:space="0" w:color="auto"/>
            <w:bottom w:val="none" w:sz="0" w:space="0" w:color="auto"/>
            <w:right w:val="none" w:sz="0" w:space="0" w:color="auto"/>
          </w:divBdr>
        </w:div>
        <w:div w:id="1490554090">
          <w:marLeft w:val="720"/>
          <w:marRight w:val="0"/>
          <w:marTop w:val="154"/>
          <w:marBottom w:val="0"/>
          <w:divBdr>
            <w:top w:val="none" w:sz="0" w:space="0" w:color="auto"/>
            <w:left w:val="none" w:sz="0" w:space="0" w:color="auto"/>
            <w:bottom w:val="none" w:sz="0" w:space="0" w:color="auto"/>
            <w:right w:val="none" w:sz="0" w:space="0" w:color="auto"/>
          </w:divBdr>
        </w:div>
        <w:div w:id="134184901">
          <w:marLeft w:val="720"/>
          <w:marRight w:val="0"/>
          <w:marTop w:val="154"/>
          <w:marBottom w:val="0"/>
          <w:divBdr>
            <w:top w:val="none" w:sz="0" w:space="0" w:color="auto"/>
            <w:left w:val="none" w:sz="0" w:space="0" w:color="auto"/>
            <w:bottom w:val="none" w:sz="0" w:space="0" w:color="auto"/>
            <w:right w:val="none" w:sz="0" w:space="0" w:color="auto"/>
          </w:divBdr>
        </w:div>
        <w:div w:id="513887583">
          <w:marLeft w:val="720"/>
          <w:marRight w:val="0"/>
          <w:marTop w:val="154"/>
          <w:marBottom w:val="0"/>
          <w:divBdr>
            <w:top w:val="none" w:sz="0" w:space="0" w:color="auto"/>
            <w:left w:val="none" w:sz="0" w:space="0" w:color="auto"/>
            <w:bottom w:val="none" w:sz="0" w:space="0" w:color="auto"/>
            <w:right w:val="none" w:sz="0" w:space="0" w:color="auto"/>
          </w:divBdr>
        </w:div>
      </w:divsChild>
    </w:div>
    <w:div w:id="1754861655">
      <w:bodyDiv w:val="1"/>
      <w:marLeft w:val="0"/>
      <w:marRight w:val="0"/>
      <w:marTop w:val="0"/>
      <w:marBottom w:val="0"/>
      <w:divBdr>
        <w:top w:val="none" w:sz="0" w:space="0" w:color="auto"/>
        <w:left w:val="none" w:sz="0" w:space="0" w:color="auto"/>
        <w:bottom w:val="none" w:sz="0" w:space="0" w:color="auto"/>
        <w:right w:val="none" w:sz="0" w:space="0" w:color="auto"/>
      </w:divBdr>
      <w:divsChild>
        <w:div w:id="1908684111">
          <w:marLeft w:val="547"/>
          <w:marRight w:val="0"/>
          <w:marTop w:val="0"/>
          <w:marBottom w:val="0"/>
          <w:divBdr>
            <w:top w:val="none" w:sz="0" w:space="0" w:color="auto"/>
            <w:left w:val="none" w:sz="0" w:space="0" w:color="auto"/>
            <w:bottom w:val="none" w:sz="0" w:space="0" w:color="auto"/>
            <w:right w:val="none" w:sz="0" w:space="0" w:color="auto"/>
          </w:divBdr>
        </w:div>
        <w:div w:id="122113083">
          <w:marLeft w:val="547"/>
          <w:marRight w:val="0"/>
          <w:marTop w:val="0"/>
          <w:marBottom w:val="0"/>
          <w:divBdr>
            <w:top w:val="none" w:sz="0" w:space="0" w:color="auto"/>
            <w:left w:val="none" w:sz="0" w:space="0" w:color="auto"/>
            <w:bottom w:val="none" w:sz="0" w:space="0" w:color="auto"/>
            <w:right w:val="none" w:sz="0" w:space="0" w:color="auto"/>
          </w:divBdr>
        </w:div>
        <w:div w:id="570699379">
          <w:marLeft w:val="547"/>
          <w:marRight w:val="0"/>
          <w:marTop w:val="0"/>
          <w:marBottom w:val="0"/>
          <w:divBdr>
            <w:top w:val="none" w:sz="0" w:space="0" w:color="auto"/>
            <w:left w:val="none" w:sz="0" w:space="0" w:color="auto"/>
            <w:bottom w:val="none" w:sz="0" w:space="0" w:color="auto"/>
            <w:right w:val="none" w:sz="0" w:space="0" w:color="auto"/>
          </w:divBdr>
        </w:div>
        <w:div w:id="339965412">
          <w:marLeft w:val="547"/>
          <w:marRight w:val="0"/>
          <w:marTop w:val="0"/>
          <w:marBottom w:val="0"/>
          <w:divBdr>
            <w:top w:val="none" w:sz="0" w:space="0" w:color="auto"/>
            <w:left w:val="none" w:sz="0" w:space="0" w:color="auto"/>
            <w:bottom w:val="none" w:sz="0" w:space="0" w:color="auto"/>
            <w:right w:val="none" w:sz="0" w:space="0" w:color="auto"/>
          </w:divBdr>
        </w:div>
      </w:divsChild>
    </w:div>
    <w:div w:id="1802266246">
      <w:bodyDiv w:val="1"/>
      <w:marLeft w:val="0"/>
      <w:marRight w:val="0"/>
      <w:marTop w:val="0"/>
      <w:marBottom w:val="0"/>
      <w:divBdr>
        <w:top w:val="none" w:sz="0" w:space="0" w:color="auto"/>
        <w:left w:val="none" w:sz="0" w:space="0" w:color="auto"/>
        <w:bottom w:val="none" w:sz="0" w:space="0" w:color="auto"/>
        <w:right w:val="none" w:sz="0" w:space="0" w:color="auto"/>
      </w:divBdr>
    </w:div>
    <w:div w:id="1828476219">
      <w:bodyDiv w:val="1"/>
      <w:marLeft w:val="0"/>
      <w:marRight w:val="0"/>
      <w:marTop w:val="0"/>
      <w:marBottom w:val="0"/>
      <w:divBdr>
        <w:top w:val="none" w:sz="0" w:space="0" w:color="auto"/>
        <w:left w:val="none" w:sz="0" w:space="0" w:color="auto"/>
        <w:bottom w:val="none" w:sz="0" w:space="0" w:color="auto"/>
        <w:right w:val="none" w:sz="0" w:space="0" w:color="auto"/>
      </w:divBdr>
    </w:div>
    <w:div w:id="1863738806">
      <w:bodyDiv w:val="1"/>
      <w:marLeft w:val="0"/>
      <w:marRight w:val="0"/>
      <w:marTop w:val="0"/>
      <w:marBottom w:val="0"/>
      <w:divBdr>
        <w:top w:val="none" w:sz="0" w:space="0" w:color="auto"/>
        <w:left w:val="none" w:sz="0" w:space="0" w:color="auto"/>
        <w:bottom w:val="none" w:sz="0" w:space="0" w:color="auto"/>
        <w:right w:val="none" w:sz="0" w:space="0" w:color="auto"/>
      </w:divBdr>
      <w:divsChild>
        <w:div w:id="90204255">
          <w:marLeft w:val="446"/>
          <w:marRight w:val="0"/>
          <w:marTop w:val="0"/>
          <w:marBottom w:val="0"/>
          <w:divBdr>
            <w:top w:val="none" w:sz="0" w:space="0" w:color="auto"/>
            <w:left w:val="none" w:sz="0" w:space="0" w:color="auto"/>
            <w:bottom w:val="none" w:sz="0" w:space="0" w:color="auto"/>
            <w:right w:val="none" w:sz="0" w:space="0" w:color="auto"/>
          </w:divBdr>
        </w:div>
        <w:div w:id="1075857027">
          <w:marLeft w:val="446"/>
          <w:marRight w:val="0"/>
          <w:marTop w:val="0"/>
          <w:marBottom w:val="0"/>
          <w:divBdr>
            <w:top w:val="none" w:sz="0" w:space="0" w:color="auto"/>
            <w:left w:val="none" w:sz="0" w:space="0" w:color="auto"/>
            <w:bottom w:val="none" w:sz="0" w:space="0" w:color="auto"/>
            <w:right w:val="none" w:sz="0" w:space="0" w:color="auto"/>
          </w:divBdr>
        </w:div>
        <w:div w:id="1576161638">
          <w:marLeft w:val="446"/>
          <w:marRight w:val="0"/>
          <w:marTop w:val="0"/>
          <w:marBottom w:val="0"/>
          <w:divBdr>
            <w:top w:val="none" w:sz="0" w:space="0" w:color="auto"/>
            <w:left w:val="none" w:sz="0" w:space="0" w:color="auto"/>
            <w:bottom w:val="none" w:sz="0" w:space="0" w:color="auto"/>
            <w:right w:val="none" w:sz="0" w:space="0" w:color="auto"/>
          </w:divBdr>
        </w:div>
        <w:div w:id="1014456300">
          <w:marLeft w:val="446"/>
          <w:marRight w:val="0"/>
          <w:marTop w:val="0"/>
          <w:marBottom w:val="0"/>
          <w:divBdr>
            <w:top w:val="none" w:sz="0" w:space="0" w:color="auto"/>
            <w:left w:val="none" w:sz="0" w:space="0" w:color="auto"/>
            <w:bottom w:val="none" w:sz="0" w:space="0" w:color="auto"/>
            <w:right w:val="none" w:sz="0" w:space="0" w:color="auto"/>
          </w:divBdr>
        </w:div>
        <w:div w:id="1337613098">
          <w:marLeft w:val="446"/>
          <w:marRight w:val="0"/>
          <w:marTop w:val="0"/>
          <w:marBottom w:val="0"/>
          <w:divBdr>
            <w:top w:val="none" w:sz="0" w:space="0" w:color="auto"/>
            <w:left w:val="none" w:sz="0" w:space="0" w:color="auto"/>
            <w:bottom w:val="none" w:sz="0" w:space="0" w:color="auto"/>
            <w:right w:val="none" w:sz="0" w:space="0" w:color="auto"/>
          </w:divBdr>
        </w:div>
      </w:divsChild>
    </w:div>
    <w:div w:id="1970474379">
      <w:bodyDiv w:val="1"/>
      <w:marLeft w:val="0"/>
      <w:marRight w:val="0"/>
      <w:marTop w:val="0"/>
      <w:marBottom w:val="0"/>
      <w:divBdr>
        <w:top w:val="none" w:sz="0" w:space="0" w:color="auto"/>
        <w:left w:val="none" w:sz="0" w:space="0" w:color="auto"/>
        <w:bottom w:val="none" w:sz="0" w:space="0" w:color="auto"/>
        <w:right w:val="none" w:sz="0" w:space="0" w:color="auto"/>
      </w:divBdr>
    </w:div>
    <w:div w:id="199039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kla.org/wp-content/uploads/View_Talk_for_Learning.pdf" TargetMode="External"/><Relationship Id="rId18" Type="http://schemas.openxmlformats.org/officeDocument/2006/relationships/hyperlink" Target="https://phonicshero.com/cognitive-load-theory-phonics/" TargetMode="External"/><Relationship Id="rId26" Type="http://schemas.openxmlformats.org/officeDocument/2006/relationships/hyperlink" Target="https://youtu.be/e06dXbcl7zM" TargetMode="External"/><Relationship Id="rId39" Type="http://schemas.openxmlformats.org/officeDocument/2006/relationships/theme" Target="theme/theme1.xml"/><Relationship Id="rId21" Type="http://schemas.openxmlformats.org/officeDocument/2006/relationships/hyperlink" Target="https://www.gov.uk/government/publications/national-curriculum-in-england-primary-curriculum" TargetMode="External"/><Relationship Id="rId34" Type="http://schemas.openxmlformats.org/officeDocument/2006/relationships/hyperlink" Target="https://educationendowmentfoundation.org.uk/education-evidence/guidance-reports/literacy-ks-1" TargetMode="External"/><Relationship Id="rId7" Type="http://schemas.openxmlformats.org/officeDocument/2006/relationships/hyperlink" Target="https://assets.publishing.service.gov.uk/government/uploads/system/uploads/attachment_data/file/335186/PRIMARY_national_curriculum_-_English_220714.pdf" TargetMode="External"/><Relationship Id="rId12" Type="http://schemas.openxmlformats.org/officeDocument/2006/relationships/hyperlink" Target="https://voice21.org/publications/" TargetMode="External"/><Relationship Id="rId17" Type="http://schemas.openxmlformats.org/officeDocument/2006/relationships/hyperlink" Target="https://dera.ioe.ac.uk/id/eprint/5551/2/report.pdf" TargetMode="External"/><Relationship Id="rId25" Type="http://schemas.openxmlformats.org/officeDocument/2006/relationships/hyperlink" Target="https://www.youtube.com/watch?v=QWDnN7nGqiA&amp;t=5s" TargetMode="External"/><Relationship Id="rId33" Type="http://schemas.openxmlformats.org/officeDocument/2006/relationships/hyperlink" Target="https://educationendowmentfoundation.org.uk/education-evidence/guidance-reports/literacy-ks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honicshero.com/cognitive-load-theory-phonics/" TargetMode="External"/><Relationship Id="rId20" Type="http://schemas.openxmlformats.org/officeDocument/2006/relationships/hyperlink" Target="https://d2tic4wvo1iusb.cloudfront.net/eef-guidance-reports/literacy-ks-1/Literacy_KS1_Guidance_Report_2020.pdf?v=1685613811" TargetMode="External"/><Relationship Id="rId29" Type="http://schemas.openxmlformats.org/officeDocument/2006/relationships/hyperlink" Target="https://educationendowmentfoundation.org.uk/public/files/Publications/%20Feedback/EEF_Feedback_Practice_Review_summary.pdf" TargetMode="External"/><Relationship Id="rId1" Type="http://schemas.openxmlformats.org/officeDocument/2006/relationships/customXml" Target="../customXml/item1.xml"/><Relationship Id="rId6" Type="http://schemas.openxmlformats.org/officeDocument/2006/relationships/hyperlink" Target="https://clpe.org.uk/system/files/2022-11/CLPE%20Reflecting%20Reality%202022%20WEB_0.pdf" TargetMode="External"/><Relationship Id="rId11" Type="http://schemas.openxmlformats.org/officeDocument/2006/relationships/hyperlink" Target="https://d2tic4wvo1iusb.cloudfront.net/eef-guidance-reports/literacy-ks-1/Literacy_KS1_Guidance_Report_2020.pdf?v=1685613811" TargetMode="External"/><Relationship Id="rId24" Type="http://schemas.openxmlformats.org/officeDocument/2006/relationships/hyperlink" Target="https://www.youtube.com/watch?v=qeGMI0vZt9g" TargetMode="External"/><Relationship Id="rId32" Type="http://schemas.openxmlformats.org/officeDocument/2006/relationships/hyperlink" Target="https://educationendowmentfoundation.org.uk/education-evidence/guidance-reports/literacy-ks2" TargetMode="External"/><Relationship Id="rId37" Type="http://schemas.openxmlformats.org/officeDocument/2006/relationships/hyperlink" Target="https://writing4pleasure.com/teaching-the-writing-processes/" TargetMode="Externa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244216/English_Glossary.pdf" TargetMode="External"/><Relationship Id="rId23" Type="http://schemas.openxmlformats.org/officeDocument/2006/relationships/hyperlink" Target="https://www.nawe.co.uk/Private/17646/Live/Writing-is-Primary.pdf" TargetMode="External"/><Relationship Id="rId28" Type="http://schemas.openxmlformats.org/officeDocument/2006/relationships/hyperlink" Target="https://d2tic4wvo1iusb.cloudfront.net/eef-guidance-reports/feedback/Teacher_Feedback_to_Improve_Pupil_Learning.pdf?v=1635355218" TargetMode="External"/><Relationship Id="rId36" Type="http://schemas.openxmlformats.org/officeDocument/2006/relationships/hyperlink" Target="https://writing4pleasure.com/teaching-the-writing-processes/" TargetMode="External"/><Relationship Id="rId10" Type="http://schemas.openxmlformats.org/officeDocument/2006/relationships/hyperlink" Target="https://coleridgeprimary.org/wp-content/uploads/2019/11/Dialogc-teaching-in-brief-170622.pdf" TargetMode="External"/><Relationship Id="rId19" Type="http://schemas.openxmlformats.org/officeDocument/2006/relationships/hyperlink" Target="https://nha-handwriting.org.uk/shop/good-practice-for-handwriting/" TargetMode="External"/><Relationship Id="rId31" Type="http://schemas.openxmlformats.org/officeDocument/2006/relationships/hyperlink" Target="https://www.gov.uk/government/publications/2018-teacher-assessment-exemplification-ks2-english-writing" TargetMode="External"/><Relationship Id="rId4" Type="http://schemas.openxmlformats.org/officeDocument/2006/relationships/settings" Target="settings.xml"/><Relationship Id="rId9" Type="http://schemas.openxmlformats.org/officeDocument/2006/relationships/hyperlink" Target="http://michaelrosenblog.blogspot.com/2021/02/reading-for-pleasure-great-time-to-be.html" TargetMode="External"/><Relationship Id="rId14" Type="http://schemas.openxmlformats.org/officeDocument/2006/relationships/hyperlink" Target="https://ican.org.uk/media/3225/tct_univspeak_5-11_update.pdf" TargetMode="External"/><Relationship Id="rId22" Type="http://schemas.openxmlformats.org/officeDocument/2006/relationships/hyperlink" Target="http://www.englicious.org" TargetMode="External"/><Relationship Id="rId27" Type="http://schemas.openxmlformats.org/officeDocument/2006/relationships/hyperlink" Target="https://d2tic4wvo1iusb.cloudfront.net/eef-guidance-reports/literacy-ks-1/Literacy_KS1_Guidance_Report_2020.pdf?v=1685613811" TargetMode="External"/><Relationship Id="rId30" Type="http://schemas.openxmlformats.org/officeDocument/2006/relationships/hyperlink" Target="https://www.gov.uk/government/publications/2018-teacher-assessment-exemplification-ks1-english-writing" TargetMode="External"/><Relationship Id="rId35" Type="http://schemas.openxmlformats.org/officeDocument/2006/relationships/hyperlink" Target="https://educationendowmentfoundation.org.uk/education-evidence/guidance-reports/literacy-ks-1" TargetMode="External"/><Relationship Id="rId8" Type="http://schemas.openxmlformats.org/officeDocument/2006/relationships/hyperlink" Target="https://assets.publishing.service.gov.uk/government/uploads/system/uploads/attachment_data/file/1170108/EYFS_framework_from_September_2023.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98AA1-9352-4B1A-BF9C-DC61D60FD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17</Pages>
  <Words>6687</Words>
  <Characters>38118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44716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Warhurst, Adrian G.</dc:creator>
  <cp:keywords/>
  <dc:description/>
  <cp:lastModifiedBy>Curtis, Fiona</cp:lastModifiedBy>
  <cp:revision>6</cp:revision>
  <dcterms:created xsi:type="dcterms:W3CDTF">2024-10-15T13:26:00Z</dcterms:created>
  <dcterms:modified xsi:type="dcterms:W3CDTF">2024-10-15T14:15:00Z</dcterms:modified>
</cp:coreProperties>
</file>