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8BE7" w14:textId="0EB2F8C7" w:rsidR="00B110F9" w:rsidRPr="00E919AB" w:rsidRDefault="00E37F12" w:rsidP="00B110F9">
      <w:pPr>
        <w:pStyle w:val="Heading1"/>
        <w:rPr>
          <w:b/>
          <w:bCs/>
          <w:sz w:val="44"/>
          <w:szCs w:val="44"/>
        </w:rPr>
      </w:pPr>
      <w:bookmarkStart w:id="0" w:name="_Toc203721917"/>
      <w:r w:rsidRPr="00E919AB">
        <w:rPr>
          <w:b/>
          <w:bCs/>
          <w:sz w:val="44"/>
          <w:szCs w:val="44"/>
        </w:rPr>
        <w:t>University of Leicester Secondary PGCE</w:t>
      </w:r>
      <w:bookmarkEnd w:id="0"/>
      <w:r w:rsidR="00B110F9" w:rsidRPr="00E919AB">
        <w:rPr>
          <w:b/>
          <w:bCs/>
          <w:sz w:val="44"/>
          <w:szCs w:val="44"/>
        </w:rPr>
        <w:t xml:space="preserve"> </w:t>
      </w:r>
    </w:p>
    <w:p w14:paraId="44B6047B" w14:textId="757D3553" w:rsidR="00B110F9" w:rsidRPr="00B110F9" w:rsidRDefault="00B110F9" w:rsidP="00B110F9">
      <w:pPr>
        <w:pStyle w:val="Heading1"/>
        <w:rPr>
          <w:b/>
          <w:bCs/>
        </w:rPr>
      </w:pPr>
      <w:bookmarkStart w:id="1" w:name="_Toc203721918"/>
      <w:r w:rsidRPr="00B110F9">
        <w:rPr>
          <w:b/>
          <w:bCs/>
        </w:rPr>
        <w:t xml:space="preserve">Intensive Training and Practice </w:t>
      </w:r>
      <w:r w:rsidR="00E919AB">
        <w:rPr>
          <w:b/>
          <w:bCs/>
        </w:rPr>
        <w:t>Week</w:t>
      </w:r>
      <w:r w:rsidR="009064AC">
        <w:rPr>
          <w:b/>
          <w:bCs/>
        </w:rPr>
        <w:t xml:space="preserve"> 1</w:t>
      </w:r>
      <w:r w:rsidR="00E919AB">
        <w:rPr>
          <w:b/>
          <w:bCs/>
        </w:rPr>
        <w:t xml:space="preserve"> </w:t>
      </w:r>
      <w:r w:rsidRPr="00B110F9">
        <w:rPr>
          <w:b/>
          <w:bCs/>
        </w:rPr>
        <w:t>(ITP</w:t>
      </w:r>
      <w:r w:rsidR="009064AC">
        <w:rPr>
          <w:b/>
          <w:bCs/>
        </w:rPr>
        <w:t>1</w:t>
      </w:r>
      <w:r w:rsidRPr="00B110F9">
        <w:rPr>
          <w:b/>
          <w:bCs/>
        </w:rPr>
        <w:t>)</w:t>
      </w:r>
      <w:bookmarkEnd w:id="1"/>
      <w:r w:rsidRPr="00B110F9">
        <w:rPr>
          <w:b/>
          <w:bCs/>
        </w:rPr>
        <w:t xml:space="preserve"> </w:t>
      </w:r>
    </w:p>
    <w:p w14:paraId="07558E86" w14:textId="6CC258B1" w:rsidR="00E37F12" w:rsidRPr="00B110F9" w:rsidRDefault="00B110F9" w:rsidP="00B110F9">
      <w:r>
        <w:t>Week 4 (w/b 2</w:t>
      </w:r>
      <w:r w:rsidR="008E42F8">
        <w:t>2</w:t>
      </w:r>
      <w:r>
        <w:t xml:space="preserve"> September 202</w:t>
      </w:r>
      <w:r w:rsidR="00E03320">
        <w:t>5</w:t>
      </w:r>
      <w:r>
        <w:t>)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8545719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4E671C" w14:textId="60A64A98" w:rsidR="00B110F9" w:rsidRDefault="00B110F9">
          <w:pPr>
            <w:pStyle w:val="TOCHeading"/>
          </w:pPr>
          <w:r>
            <w:t>Contents</w:t>
          </w:r>
        </w:p>
        <w:p w14:paraId="7005A9E2" w14:textId="58B22B04" w:rsidR="00CE4F7C" w:rsidRDefault="00B110F9">
          <w:pPr>
            <w:pStyle w:val="TOC1"/>
            <w:tabs>
              <w:tab w:val="right" w:leader="dot" w:pos="9016"/>
            </w:tabs>
            <w:rPr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21917" w:history="1">
            <w:r w:rsidR="00CE4F7C" w:rsidRPr="00B7395A">
              <w:rPr>
                <w:rStyle w:val="Hyperlink"/>
                <w:b/>
                <w:bCs/>
                <w:noProof/>
              </w:rPr>
              <w:t>University of Leicester Secondary PGCE</w:t>
            </w:r>
            <w:r w:rsidR="00CE4F7C">
              <w:rPr>
                <w:noProof/>
                <w:webHidden/>
              </w:rPr>
              <w:tab/>
            </w:r>
            <w:r w:rsidR="00CE4F7C">
              <w:rPr>
                <w:noProof/>
                <w:webHidden/>
              </w:rPr>
              <w:fldChar w:fldCharType="begin"/>
            </w:r>
            <w:r w:rsidR="00CE4F7C">
              <w:rPr>
                <w:noProof/>
                <w:webHidden/>
              </w:rPr>
              <w:instrText xml:space="preserve"> PAGEREF _Toc203721917 \h </w:instrText>
            </w:r>
            <w:r w:rsidR="00CE4F7C">
              <w:rPr>
                <w:noProof/>
                <w:webHidden/>
              </w:rPr>
            </w:r>
            <w:r w:rsidR="00CE4F7C">
              <w:rPr>
                <w:noProof/>
                <w:webHidden/>
              </w:rPr>
              <w:fldChar w:fldCharType="separate"/>
            </w:r>
            <w:r w:rsidR="00CE4F7C">
              <w:rPr>
                <w:noProof/>
                <w:webHidden/>
              </w:rPr>
              <w:t>1</w:t>
            </w:r>
            <w:r w:rsidR="00CE4F7C">
              <w:rPr>
                <w:noProof/>
                <w:webHidden/>
              </w:rPr>
              <w:fldChar w:fldCharType="end"/>
            </w:r>
          </w:hyperlink>
        </w:p>
        <w:p w14:paraId="24533CF0" w14:textId="1DF2577B" w:rsidR="00CE4F7C" w:rsidRDefault="00CE4F7C">
          <w:pPr>
            <w:pStyle w:val="TOC1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18" w:history="1">
            <w:r w:rsidRPr="00B7395A">
              <w:rPr>
                <w:rStyle w:val="Hyperlink"/>
                <w:b/>
                <w:bCs/>
                <w:noProof/>
              </w:rPr>
              <w:t>Intensive Training and Practice Week 1 (ITP1)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58427" w14:textId="58CE2425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19" w:history="1">
            <w:r w:rsidRPr="00B7395A">
              <w:rPr>
                <w:rStyle w:val="Hyperlink"/>
                <w:noProof/>
              </w:rPr>
              <w:t>Aims and Focus: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B9226" w14:textId="22071E18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0" w:history="1">
            <w:r w:rsidRPr="00B7395A">
              <w:rPr>
                <w:rStyle w:val="Hyperlink"/>
                <w:noProof/>
              </w:rPr>
              <w:t>Safeguarding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2AEAB" w14:textId="4CE1CE9A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1" w:history="1">
            <w:r w:rsidRPr="00B7395A">
              <w:rPr>
                <w:rStyle w:val="Hyperlink"/>
                <w:noProof/>
              </w:rPr>
              <w:t>5 element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C17D" w14:textId="67BEEC5E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2" w:history="1">
            <w:r w:rsidRPr="00B7395A">
              <w:rPr>
                <w:rStyle w:val="Hyperlink"/>
                <w:b/>
                <w:bCs/>
                <w:noProof/>
              </w:rPr>
              <w:t>Timetable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2E3DA" w14:textId="1415B01E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3" w:history="1">
            <w:r w:rsidRPr="00B7395A">
              <w:rPr>
                <w:rStyle w:val="Hyperlink"/>
                <w:noProof/>
              </w:rPr>
              <w:t>Monday 15 September (university)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BFD63" w14:textId="78A0DFA7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4" w:history="1">
            <w:r w:rsidRPr="00B7395A">
              <w:rPr>
                <w:rStyle w:val="Hyperlink"/>
                <w:noProof/>
              </w:rPr>
              <w:t>Wednesday 17 September (university)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4749E" w14:textId="3137E975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5" w:history="1">
            <w:r w:rsidRPr="00B7395A">
              <w:rPr>
                <w:rStyle w:val="Hyperlink"/>
                <w:noProof/>
              </w:rPr>
              <w:t>Tuesday 23 September (in school)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A86F9" w14:textId="0E7CE5E8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6" w:history="1">
            <w:r w:rsidRPr="00B7395A">
              <w:rPr>
                <w:rStyle w:val="Hyperlink"/>
                <w:noProof/>
              </w:rPr>
              <w:t>Wednesday 24 September (university)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8D36D" w14:textId="5AAC71F8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7" w:history="1">
            <w:r w:rsidRPr="00B7395A">
              <w:rPr>
                <w:rStyle w:val="Hyperlink"/>
                <w:noProof/>
              </w:rPr>
              <w:t>Thursday 25 September (in school)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3D5B1" w14:textId="66B601DB" w:rsidR="00CE4F7C" w:rsidRDefault="00CE4F7C">
          <w:pPr>
            <w:pStyle w:val="TOC3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8" w:history="1">
            <w:r w:rsidRPr="00B7395A">
              <w:rPr>
                <w:rStyle w:val="Hyperlink"/>
                <w:noProof/>
              </w:rPr>
              <w:t>Friday 26 September (individual work)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999A8" w14:textId="743DBF01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29" w:history="1">
            <w:r w:rsidRPr="00B7395A">
              <w:rPr>
                <w:rStyle w:val="Hyperlink"/>
                <w:rFonts w:asciiTheme="majorHAnsi" w:eastAsiaTheme="majorEastAsia" w:hAnsiTheme="majorHAnsi" w:cstheme="majorBidi"/>
                <w:noProof/>
              </w:rPr>
              <w:t>Link to Card A, Curriculum Area C, Behaviour and Relationships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877E8" w14:textId="418CE731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30" w:history="1">
            <w:r w:rsidRPr="00B7395A">
              <w:rPr>
                <w:rStyle w:val="Hyperlink"/>
                <w:noProof/>
              </w:rPr>
              <w:t>Link to CARD A, Curriculum Area B, Professional Behaviour and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CC9C3" w14:textId="629ECD50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31" w:history="1">
            <w:r w:rsidRPr="00B7395A">
              <w:rPr>
                <w:rStyle w:val="Hyperlink"/>
                <w:noProof/>
              </w:rPr>
              <w:t>Link to Core Content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50672" w14:textId="08724D78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32" w:history="1">
            <w:r w:rsidRPr="00B7395A">
              <w:rPr>
                <w:rStyle w:val="Hyperlink"/>
                <w:noProof/>
              </w:rPr>
              <w:t>Secondary PGCE ITPs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51DA0" w14:textId="21D341BD" w:rsidR="00CE4F7C" w:rsidRDefault="00CE4F7C">
          <w:pPr>
            <w:pStyle w:val="TOC2"/>
            <w:tabs>
              <w:tab w:val="right" w:leader="dot" w:pos="9016"/>
            </w:tabs>
            <w:rPr>
              <w:noProof/>
              <w:lang w:eastAsia="en-GB"/>
            </w:rPr>
          </w:pPr>
          <w:hyperlink w:anchor="_Toc203721933" w:history="1">
            <w:r w:rsidRPr="00B7395A">
              <w:rPr>
                <w:rStyle w:val="Hyperlink"/>
                <w:noProof/>
              </w:rPr>
              <w:t>References: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_Toc203721933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45741" w14:textId="5F8E77A3" w:rsidR="00E37F12" w:rsidRPr="00373A2D" w:rsidRDefault="00B110F9" w:rsidP="00E37F12">
          <w:r>
            <w:rPr>
              <w:b/>
              <w:bCs/>
            </w:rPr>
            <w:fldChar w:fldCharType="end"/>
          </w:r>
        </w:p>
      </w:sdtContent>
    </w:sdt>
    <w:p w14:paraId="64265148" w14:textId="6D321B87" w:rsidR="003D24C9" w:rsidRPr="00373A2D" w:rsidRDefault="00E37F12" w:rsidP="00B110F9">
      <w:pPr>
        <w:pStyle w:val="Heading2"/>
      </w:pPr>
      <w:bookmarkStart w:id="2" w:name="_Toc203721919"/>
      <w:r w:rsidRPr="00373A2D">
        <w:t>Aim</w:t>
      </w:r>
      <w:r w:rsidR="00197FF3" w:rsidRPr="00373A2D">
        <w:t>s</w:t>
      </w:r>
      <w:r w:rsidR="005B315D" w:rsidRPr="00373A2D">
        <w:t xml:space="preserve"> and Focus</w:t>
      </w:r>
      <w:r w:rsidR="00197FF3" w:rsidRPr="00373A2D">
        <w:t>:</w:t>
      </w:r>
      <w:bookmarkEnd w:id="2"/>
    </w:p>
    <w:p w14:paraId="7B6AD85F" w14:textId="279A315F" w:rsidR="003D24C9" w:rsidRPr="005B315D" w:rsidRDefault="003D24C9" w:rsidP="005253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 w:val="24"/>
          <w:szCs w:val="24"/>
        </w:rPr>
      </w:pPr>
      <w:r>
        <w:t>Student</w:t>
      </w:r>
      <w:r w:rsidR="007E5C8C">
        <w:t>-</w:t>
      </w:r>
      <w:r>
        <w:t xml:space="preserve">teachers focus intensively on one element of their curriculum, </w:t>
      </w:r>
      <w:r w:rsidR="005B315D" w:rsidRPr="00034A97">
        <w:rPr>
          <w:sz w:val="24"/>
          <w:szCs w:val="24"/>
        </w:rPr>
        <w:t>Behaviour and Relationships</w:t>
      </w:r>
      <w:r w:rsidR="005B315D">
        <w:rPr>
          <w:sz w:val="24"/>
          <w:szCs w:val="24"/>
        </w:rPr>
        <w:t xml:space="preserve">, </w:t>
      </w:r>
      <w:r>
        <w:t>with activities at university and in school that blend theory and practice</w:t>
      </w:r>
      <w:r w:rsidR="00373A2D">
        <w:t xml:space="preserve"> (Knowing and Doing)</w:t>
      </w:r>
      <w:r>
        <w:t xml:space="preserve">, with the opportunity to </w:t>
      </w:r>
      <w:r w:rsidR="006F76F7" w:rsidRPr="006F76F7">
        <w:rPr>
          <w:b/>
          <w:bCs/>
        </w:rPr>
        <w:t>notice</w:t>
      </w:r>
      <w:r w:rsidR="006F76F7">
        <w:t xml:space="preserve">, </w:t>
      </w:r>
      <w:r w:rsidR="006F76F7" w:rsidRPr="00E919AB">
        <w:rPr>
          <w:b/>
          <w:bCs/>
        </w:rPr>
        <w:t>observe, deconstruct, analyse, discuss, reflect, prepare, rehearse, refine and practice</w:t>
      </w:r>
      <w:r w:rsidR="006F76F7">
        <w:t xml:space="preserve">. </w:t>
      </w:r>
      <w:r w:rsidR="00D90B20">
        <w:rPr>
          <w:b/>
          <w:bCs/>
        </w:rPr>
        <w:t xml:space="preserve"> </w:t>
      </w:r>
      <w:r>
        <w:t xml:space="preserve"> They receive feedback </w:t>
      </w:r>
      <w:r w:rsidR="005643B4">
        <w:t xml:space="preserve">from expert colleagues </w:t>
      </w:r>
      <w:r>
        <w:t xml:space="preserve">to help them develop their understanding of this element and embed it into their practice.  </w:t>
      </w:r>
    </w:p>
    <w:p w14:paraId="7E744D27" w14:textId="2EE3C5BE" w:rsidR="00E30FF1" w:rsidRDefault="005B315D" w:rsidP="005253B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An understanding of professional conduct and relationships </w:t>
      </w:r>
      <w:r w:rsidR="006F76F7">
        <w:t xml:space="preserve">is also </w:t>
      </w:r>
      <w:r>
        <w:t>developed during the ITP</w:t>
      </w:r>
    </w:p>
    <w:p w14:paraId="2D859BEA" w14:textId="74DCE4B4" w:rsidR="009329BE" w:rsidRPr="009329BE" w:rsidRDefault="009329BE" w:rsidP="00B110F9">
      <w:pPr>
        <w:pStyle w:val="Heading2"/>
      </w:pPr>
      <w:bookmarkStart w:id="3" w:name="_Toc203721920"/>
      <w:r w:rsidRPr="009329BE">
        <w:lastRenderedPageBreak/>
        <w:t>Safeguarding</w:t>
      </w:r>
      <w:bookmarkEnd w:id="3"/>
    </w:p>
    <w:p w14:paraId="57031F7A" w14:textId="4F2E4B9C" w:rsidR="009329BE" w:rsidRDefault="009329BE" w:rsidP="005253B4">
      <w:pPr>
        <w:rPr>
          <w:sz w:val="24"/>
          <w:szCs w:val="24"/>
        </w:rPr>
      </w:pPr>
      <w:r w:rsidRPr="009329BE">
        <w:rPr>
          <w:sz w:val="24"/>
          <w:szCs w:val="24"/>
        </w:rPr>
        <w:t>In line with the latest DfE guidance, all students will bring their enhanced DBS certificates with them. All student</w:t>
      </w:r>
      <w:r w:rsidR="007E5C8C">
        <w:rPr>
          <w:sz w:val="24"/>
          <w:szCs w:val="24"/>
        </w:rPr>
        <w:t>-teachers</w:t>
      </w:r>
      <w:r w:rsidRPr="009329BE">
        <w:rPr>
          <w:sz w:val="24"/>
          <w:szCs w:val="24"/>
        </w:rPr>
        <w:t xml:space="preserve"> will have completed a 90-minute safeguarding session before the ITP week.</w:t>
      </w:r>
    </w:p>
    <w:p w14:paraId="09A3F5C7" w14:textId="177CD660" w:rsidR="00173021" w:rsidRDefault="00173021" w:rsidP="00173021">
      <w:pPr>
        <w:pStyle w:val="Heading2"/>
      </w:pPr>
      <w:bookmarkStart w:id="4" w:name="_Toc203721921"/>
      <w:r>
        <w:t xml:space="preserve">5 element </w:t>
      </w:r>
      <w:proofErr w:type="gramStart"/>
      <w:r>
        <w:t>framework</w:t>
      </w:r>
      <w:bookmarkEnd w:id="4"/>
      <w:proofErr w:type="gramEnd"/>
      <w:r>
        <w:t xml:space="preserve"> </w:t>
      </w:r>
    </w:p>
    <w:p w14:paraId="2FAF7F7E" w14:textId="1AC53362" w:rsidR="00173021" w:rsidRDefault="006F76F7" w:rsidP="005253B4">
      <w:pPr>
        <w:rPr>
          <w:sz w:val="24"/>
          <w:szCs w:val="24"/>
        </w:rPr>
      </w:pPr>
      <w:r>
        <w:rPr>
          <w:sz w:val="24"/>
          <w:szCs w:val="24"/>
        </w:rPr>
        <w:t xml:space="preserve"> ITP</w:t>
      </w:r>
      <w:r w:rsidR="009064AC">
        <w:rPr>
          <w:sz w:val="24"/>
          <w:szCs w:val="24"/>
        </w:rPr>
        <w:t>1</w:t>
      </w:r>
      <w:r>
        <w:rPr>
          <w:sz w:val="24"/>
          <w:szCs w:val="24"/>
        </w:rPr>
        <w:t xml:space="preserve"> follows the framework suggested by the National Institute of Teaching </w:t>
      </w: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1689"/>
        <w:gridCol w:w="8450"/>
      </w:tblGrid>
      <w:tr w:rsidR="00173021" w14:paraId="4AF49D54" w14:textId="77777777" w:rsidTr="00231834">
        <w:trPr>
          <w:trHeight w:val="329"/>
        </w:trPr>
        <w:tc>
          <w:tcPr>
            <w:tcW w:w="1689" w:type="dxa"/>
          </w:tcPr>
          <w:p w14:paraId="0C8E7B01" w14:textId="78612588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Introduce</w:t>
            </w:r>
          </w:p>
        </w:tc>
        <w:tc>
          <w:tcPr>
            <w:tcW w:w="8450" w:type="dxa"/>
          </w:tcPr>
          <w:p w14:paraId="51117C1A" w14:textId="35ED0C91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– professional behaviours, observation protocols</w:t>
            </w:r>
          </w:p>
        </w:tc>
      </w:tr>
      <w:tr w:rsidR="00173021" w14:paraId="30D750BF" w14:textId="77777777" w:rsidTr="00231834">
        <w:trPr>
          <w:trHeight w:val="245"/>
        </w:trPr>
        <w:tc>
          <w:tcPr>
            <w:tcW w:w="1689" w:type="dxa"/>
          </w:tcPr>
          <w:p w14:paraId="254482A6" w14:textId="556EFC8D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</w:t>
            </w:r>
          </w:p>
        </w:tc>
        <w:tc>
          <w:tcPr>
            <w:tcW w:w="8450" w:type="dxa"/>
          </w:tcPr>
          <w:p w14:paraId="5054D9B1" w14:textId="7087BDCD" w:rsidR="00173021" w:rsidRDefault="00231834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73021">
              <w:rPr>
                <w:sz w:val="24"/>
                <w:szCs w:val="24"/>
              </w:rPr>
              <w:t>bservations</w:t>
            </w:r>
            <w:r w:rsidR="00303F09">
              <w:rPr>
                <w:sz w:val="24"/>
                <w:szCs w:val="24"/>
              </w:rPr>
              <w:t xml:space="preserve"> of routines and interactions</w:t>
            </w:r>
            <w:r w:rsidR="00173021">
              <w:rPr>
                <w:sz w:val="24"/>
                <w:szCs w:val="24"/>
              </w:rPr>
              <w:t xml:space="preserve">, </w:t>
            </w:r>
            <w:r w:rsidR="006F76F7">
              <w:rPr>
                <w:sz w:val="24"/>
                <w:szCs w:val="24"/>
              </w:rPr>
              <w:t xml:space="preserve">notice, </w:t>
            </w:r>
            <w:r w:rsidR="00173021">
              <w:rPr>
                <w:sz w:val="24"/>
                <w:szCs w:val="24"/>
              </w:rPr>
              <w:t>analyse, deconstruct and discuss</w:t>
            </w:r>
          </w:p>
        </w:tc>
      </w:tr>
      <w:tr w:rsidR="00173021" w14:paraId="6BDC806D" w14:textId="77777777" w:rsidTr="00231834">
        <w:trPr>
          <w:trHeight w:val="245"/>
        </w:trPr>
        <w:tc>
          <w:tcPr>
            <w:tcW w:w="1689" w:type="dxa"/>
          </w:tcPr>
          <w:p w14:paraId="4F418AB9" w14:textId="027F93D8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</w:t>
            </w:r>
          </w:p>
        </w:tc>
        <w:tc>
          <w:tcPr>
            <w:tcW w:w="8450" w:type="dxa"/>
          </w:tcPr>
          <w:p w14:paraId="2073C528" w14:textId="0AA68A7E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scripts</w:t>
            </w:r>
            <w:r w:rsidR="00476918">
              <w:rPr>
                <w:sz w:val="24"/>
                <w:szCs w:val="24"/>
              </w:rPr>
              <w:t>, practise</w:t>
            </w:r>
            <w:r>
              <w:rPr>
                <w:sz w:val="24"/>
                <w:szCs w:val="24"/>
              </w:rPr>
              <w:t xml:space="preserve"> and rehearse, refine</w:t>
            </w:r>
          </w:p>
        </w:tc>
      </w:tr>
      <w:tr w:rsidR="00173021" w14:paraId="595B5FE9" w14:textId="77777777" w:rsidTr="00231834">
        <w:trPr>
          <w:trHeight w:val="248"/>
        </w:trPr>
        <w:tc>
          <w:tcPr>
            <w:tcW w:w="1689" w:type="dxa"/>
          </w:tcPr>
          <w:p w14:paraId="0537D1D5" w14:textId="541B2561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Enact</w:t>
            </w:r>
          </w:p>
        </w:tc>
        <w:tc>
          <w:tcPr>
            <w:tcW w:w="8450" w:type="dxa"/>
          </w:tcPr>
          <w:p w14:paraId="49799226" w14:textId="5A75F740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classrooms with expert colleague, practi</w:t>
            </w:r>
            <w:r w:rsidR="00476918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73021" w14:paraId="541AE82C" w14:textId="77777777" w:rsidTr="00231834">
        <w:trPr>
          <w:trHeight w:val="243"/>
        </w:trPr>
        <w:tc>
          <w:tcPr>
            <w:tcW w:w="1689" w:type="dxa"/>
          </w:tcPr>
          <w:p w14:paraId="217B447D" w14:textId="787FB54C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</w:t>
            </w:r>
          </w:p>
        </w:tc>
        <w:tc>
          <w:tcPr>
            <w:tcW w:w="8450" w:type="dxa"/>
          </w:tcPr>
          <w:p w14:paraId="10FF36E5" w14:textId="38782B54" w:rsidR="00173021" w:rsidRDefault="00173021" w:rsidP="005253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 and plan </w:t>
            </w:r>
          </w:p>
        </w:tc>
      </w:tr>
    </w:tbl>
    <w:p w14:paraId="3A2A6765" w14:textId="77777777" w:rsidR="00173021" w:rsidRPr="009329BE" w:rsidRDefault="00173021" w:rsidP="005253B4">
      <w:pPr>
        <w:rPr>
          <w:sz w:val="24"/>
          <w:szCs w:val="24"/>
        </w:rPr>
      </w:pPr>
    </w:p>
    <w:p w14:paraId="2F61174F" w14:textId="67939642" w:rsidR="005253B4" w:rsidRPr="00231834" w:rsidRDefault="005253B4" w:rsidP="00B110F9">
      <w:pPr>
        <w:pStyle w:val="Heading2"/>
        <w:rPr>
          <w:b/>
          <w:bCs/>
        </w:rPr>
      </w:pPr>
      <w:bookmarkStart w:id="5" w:name="_Hlk202861430"/>
      <w:bookmarkStart w:id="6" w:name="_Toc203721922"/>
      <w:r w:rsidRPr="00231834">
        <w:rPr>
          <w:b/>
          <w:bCs/>
        </w:rPr>
        <w:t>Timetable</w:t>
      </w:r>
      <w:bookmarkEnd w:id="6"/>
    </w:p>
    <w:p w14:paraId="2050B10B" w14:textId="742B7A57" w:rsidR="00D667D0" w:rsidRDefault="00D667D0" w:rsidP="00D667D0">
      <w:pPr>
        <w:pStyle w:val="Heading3"/>
      </w:pPr>
      <w:bookmarkStart w:id="7" w:name="_Toc203721923"/>
      <w:bookmarkEnd w:id="5"/>
      <w:r>
        <w:t>Monday 15 September (university)</w:t>
      </w:r>
      <w:bookmarkEnd w:id="7"/>
      <w:r>
        <w:t xml:space="preserve"> </w:t>
      </w:r>
    </w:p>
    <w:p w14:paraId="038EF61D" w14:textId="7F11E9B8" w:rsidR="001B3575" w:rsidRPr="001B3575" w:rsidRDefault="001B3575" w:rsidP="001B3575">
      <w:r w:rsidRPr="00070651">
        <w:t>Student</w:t>
      </w:r>
      <w:r w:rsidR="007E5C8C">
        <w:t>-</w:t>
      </w:r>
      <w:r w:rsidRPr="00070651">
        <w:t>teachers have</w:t>
      </w:r>
      <w:r>
        <w:t xml:space="preserve"> introductory </w:t>
      </w:r>
      <w:r w:rsidRPr="00070651">
        <w:t>sessions</w:t>
      </w:r>
      <w:r>
        <w:t xml:space="preserve"> on</w:t>
      </w:r>
      <w:r w:rsidRPr="00070651">
        <w:t xml:space="preserve"> behaviour for learning strategies </w:t>
      </w:r>
      <w:r>
        <w:t>including</w:t>
      </w:r>
      <w:r w:rsidRPr="00070651">
        <w:t xml:space="preserve"> rules, routines and relationships</w:t>
      </w:r>
    </w:p>
    <w:p w14:paraId="068ACBF5" w14:textId="0062F0EE" w:rsidR="00E30FF1" w:rsidRDefault="00B823DD" w:rsidP="00E30FF1">
      <w:pPr>
        <w:pStyle w:val="Heading3"/>
      </w:pPr>
      <w:bookmarkStart w:id="8" w:name="_Toc203721924"/>
      <w:r>
        <w:t>Wednesday 17 September</w:t>
      </w:r>
      <w:r w:rsidR="00E30FF1">
        <w:t xml:space="preserve"> (university)</w:t>
      </w:r>
      <w:bookmarkEnd w:id="8"/>
      <w:r w:rsidR="00E30FF1">
        <w:t xml:space="preserve"> </w:t>
      </w:r>
    </w:p>
    <w:p w14:paraId="3168674B" w14:textId="1D238571" w:rsidR="00070BF8" w:rsidRDefault="001B3575" w:rsidP="00E30FF1">
      <w:r>
        <w:t>Student</w:t>
      </w:r>
      <w:r w:rsidR="007E5C8C">
        <w:t>-</w:t>
      </w:r>
      <w:r>
        <w:t xml:space="preserve">teachers </w:t>
      </w:r>
      <w:r w:rsidR="00717700">
        <w:t>have sessions today on SEND,</w:t>
      </w:r>
      <w:r w:rsidR="00070BF8">
        <w:t xml:space="preserve"> </w:t>
      </w:r>
      <w:r w:rsidR="00717700">
        <w:t>inclusion and adaptive teaching</w:t>
      </w:r>
      <w:r w:rsidR="00513552">
        <w:t>; this is included in the preparation for this ITP as student</w:t>
      </w:r>
      <w:r w:rsidR="007E5C8C">
        <w:t>-</w:t>
      </w:r>
      <w:r w:rsidR="00513552">
        <w:t xml:space="preserve">teachers will be interacting with students in classrooms and need to be aware of all the factors to be taken into account when making observations. </w:t>
      </w:r>
    </w:p>
    <w:p w14:paraId="15BF3865" w14:textId="1E4B3D3F" w:rsidR="00E30FF1" w:rsidRPr="00070651" w:rsidRDefault="00E30FF1" w:rsidP="00E30FF1">
      <w:r w:rsidRPr="00070651">
        <w:t xml:space="preserve">Personal and professional conduct </w:t>
      </w:r>
      <w:r w:rsidR="001B3575">
        <w:t>are also</w:t>
      </w:r>
      <w:r w:rsidRPr="00070651">
        <w:t xml:space="preserve"> revisited. </w:t>
      </w:r>
    </w:p>
    <w:p w14:paraId="63E32B9E" w14:textId="28A59B8F" w:rsidR="00E30FF1" w:rsidRDefault="00E30FF1" w:rsidP="00E30FF1">
      <w:pPr>
        <w:pStyle w:val="Heading3"/>
      </w:pPr>
      <w:bookmarkStart w:id="9" w:name="_Toc203721925"/>
      <w:r>
        <w:t>Tuesday 2</w:t>
      </w:r>
      <w:r w:rsidR="00E03320">
        <w:t>3</w:t>
      </w:r>
      <w:r>
        <w:t xml:space="preserve"> September (</w:t>
      </w:r>
      <w:r w:rsidR="0028475D">
        <w:t xml:space="preserve">in </w:t>
      </w:r>
      <w:r>
        <w:t>school)</w:t>
      </w:r>
      <w:bookmarkEnd w:id="9"/>
    </w:p>
    <w:p w14:paraId="1D0D3DB1" w14:textId="34216462" w:rsidR="00E30FF1" w:rsidRDefault="00E30FF1" w:rsidP="00E30FF1">
      <w:r>
        <w:t>S</w:t>
      </w:r>
      <w:r w:rsidRPr="00070651">
        <w:t>tudent</w:t>
      </w:r>
      <w:r w:rsidR="007E5C8C">
        <w:t>-</w:t>
      </w:r>
      <w:r w:rsidRPr="00070651">
        <w:t xml:space="preserve">teachers </w:t>
      </w:r>
      <w:r w:rsidR="00FA37A1">
        <w:t xml:space="preserve">familiarise themselves with a school’s behaviour management policy and </w:t>
      </w:r>
      <w:r w:rsidRPr="00070651">
        <w:t>follow a student’s timetable in pai</w:t>
      </w:r>
      <w:r>
        <w:t>rs</w:t>
      </w:r>
      <w:r w:rsidR="00FA37A1">
        <w:t xml:space="preserve">, </w:t>
      </w:r>
      <w:r w:rsidR="008C0A3C" w:rsidRPr="008C0A3C">
        <w:rPr>
          <w:b/>
          <w:bCs/>
        </w:rPr>
        <w:t>notice</w:t>
      </w:r>
      <w:r w:rsidR="008C0A3C">
        <w:t xml:space="preserve"> and </w:t>
      </w:r>
      <w:r w:rsidRPr="005B315D">
        <w:rPr>
          <w:b/>
          <w:bCs/>
        </w:rPr>
        <w:t>observe</w:t>
      </w:r>
      <w:r>
        <w:t xml:space="preserve"> in detail, using prompts</w:t>
      </w:r>
      <w:r w:rsidR="00BF608D">
        <w:t>,</w:t>
      </w:r>
      <w:r w:rsidRPr="005B315D">
        <w:t xml:space="preserve"> </w:t>
      </w:r>
      <w:r>
        <w:t xml:space="preserve">focusing on </w:t>
      </w:r>
      <w:r w:rsidRPr="00070651">
        <w:t>routines, rules and interactions</w:t>
      </w:r>
      <w:r w:rsidR="00FA37A1">
        <w:t xml:space="preserve">. </w:t>
      </w:r>
    </w:p>
    <w:p w14:paraId="303A9813" w14:textId="49A44261" w:rsidR="00F248D5" w:rsidRPr="00070651" w:rsidRDefault="00F248D5" w:rsidP="00E30FF1">
      <w:r>
        <w:t>Student</w:t>
      </w:r>
      <w:r w:rsidR="007E5C8C">
        <w:t>-</w:t>
      </w:r>
      <w:r>
        <w:t>teachers will be using empathy maps to look at schools from a student’s perspective to reflect critically using Brookfield’s four lenses (Brookfield, 1998).</w:t>
      </w:r>
    </w:p>
    <w:p w14:paraId="20047B5B" w14:textId="22BBDEF8" w:rsidR="00E30FF1" w:rsidRDefault="00E30FF1" w:rsidP="00E30FF1">
      <w:pPr>
        <w:pStyle w:val="Heading3"/>
      </w:pPr>
      <w:bookmarkStart w:id="10" w:name="_Toc203721926"/>
      <w:r>
        <w:t>Wednesday 2</w:t>
      </w:r>
      <w:r w:rsidR="00E03320">
        <w:t>4</w:t>
      </w:r>
      <w:r>
        <w:t xml:space="preserve"> September (university)</w:t>
      </w:r>
      <w:bookmarkEnd w:id="10"/>
    </w:p>
    <w:p w14:paraId="66FD138B" w14:textId="5A0D526F" w:rsidR="00E30FF1" w:rsidRDefault="00E30FF1" w:rsidP="00E30FF1">
      <w:r>
        <w:t>Student</w:t>
      </w:r>
      <w:r w:rsidR="007E5C8C">
        <w:t>-</w:t>
      </w:r>
      <w:r>
        <w:t xml:space="preserve">teachers </w:t>
      </w:r>
      <w:r w:rsidRPr="005B315D">
        <w:rPr>
          <w:b/>
          <w:bCs/>
        </w:rPr>
        <w:t>deconstruct</w:t>
      </w:r>
      <w:r>
        <w:t xml:space="preserve">, </w:t>
      </w:r>
      <w:r w:rsidRPr="005B315D">
        <w:rPr>
          <w:b/>
          <w:bCs/>
        </w:rPr>
        <w:t xml:space="preserve">discuss </w:t>
      </w:r>
      <w:r w:rsidRPr="00070651">
        <w:t xml:space="preserve">and </w:t>
      </w:r>
      <w:r w:rsidRPr="005B315D">
        <w:rPr>
          <w:b/>
          <w:bCs/>
        </w:rPr>
        <w:t>reflect</w:t>
      </w:r>
      <w:r>
        <w:t xml:space="preserve"> </w:t>
      </w:r>
      <w:r w:rsidRPr="00070651">
        <w:t xml:space="preserve">on what they observed from students’ perspectives. What did they </w:t>
      </w:r>
      <w:r w:rsidR="00373A2D" w:rsidRPr="00513552">
        <w:rPr>
          <w:b/>
          <w:bCs/>
        </w:rPr>
        <w:t>notice</w:t>
      </w:r>
      <w:r w:rsidR="00070BF8">
        <w:t xml:space="preserve"> about common routines across schools and departments?</w:t>
      </w:r>
      <w:r w:rsidRPr="00070651">
        <w:t xml:space="preserve"> </w:t>
      </w:r>
      <w:r w:rsidR="00852C96">
        <w:t>They complete their records of their observations.</w:t>
      </w:r>
    </w:p>
    <w:p w14:paraId="4AD59380" w14:textId="522CBFF8" w:rsidR="00852C96" w:rsidRDefault="00852C96" w:rsidP="00E30FF1">
      <w:r>
        <w:t>In groups, they compare their observations and deconstruct them together.</w:t>
      </w:r>
    </w:p>
    <w:p w14:paraId="15E3B243" w14:textId="204D2997" w:rsidR="00E30FF1" w:rsidRDefault="00E30FF1" w:rsidP="00E30FF1">
      <w:r w:rsidRPr="00070651">
        <w:t>Student</w:t>
      </w:r>
      <w:r w:rsidR="000655E6">
        <w:t>-</w:t>
      </w:r>
      <w:r w:rsidRPr="00070651">
        <w:t xml:space="preserve">teachers </w:t>
      </w:r>
      <w:r>
        <w:t xml:space="preserve">then </w:t>
      </w:r>
      <w:r w:rsidR="009578B1" w:rsidRPr="009578B1">
        <w:rPr>
          <w:b/>
          <w:bCs/>
        </w:rPr>
        <w:t>plan, script</w:t>
      </w:r>
      <w:r w:rsidR="009578B1">
        <w:t xml:space="preserve"> and </w:t>
      </w:r>
      <w:r w:rsidRPr="005B315D">
        <w:rPr>
          <w:b/>
          <w:bCs/>
        </w:rPr>
        <w:t>rehearse</w:t>
      </w:r>
      <w:r w:rsidRPr="00070651">
        <w:t xml:space="preserve"> different routines</w:t>
      </w:r>
      <w:r w:rsidR="00E919AB">
        <w:t xml:space="preserve"> </w:t>
      </w:r>
      <w:r w:rsidR="00BC107E">
        <w:t xml:space="preserve">and </w:t>
      </w:r>
      <w:r w:rsidR="00BC107E" w:rsidRPr="00BC107E">
        <w:rPr>
          <w:b/>
          <w:bCs/>
        </w:rPr>
        <w:t>discuss</w:t>
      </w:r>
      <w:r w:rsidR="00852C96" w:rsidRPr="00BC107E">
        <w:rPr>
          <w:b/>
          <w:bCs/>
        </w:rPr>
        <w:t xml:space="preserve"> </w:t>
      </w:r>
    </w:p>
    <w:p w14:paraId="5B3A63FE" w14:textId="3D5CBDE3" w:rsidR="00E30FF1" w:rsidRDefault="00E30FF1" w:rsidP="00E30FF1">
      <w:pPr>
        <w:pStyle w:val="Heading3"/>
      </w:pPr>
      <w:bookmarkStart w:id="11" w:name="_Toc203721927"/>
      <w:r>
        <w:t>Thursday 2</w:t>
      </w:r>
      <w:r w:rsidR="00E03320">
        <w:t>5</w:t>
      </w:r>
      <w:r>
        <w:t xml:space="preserve"> September (</w:t>
      </w:r>
      <w:r w:rsidR="0028475D">
        <w:t xml:space="preserve">in </w:t>
      </w:r>
      <w:r>
        <w:t>school)</w:t>
      </w:r>
      <w:bookmarkEnd w:id="11"/>
      <w:r>
        <w:t xml:space="preserve"> </w:t>
      </w:r>
    </w:p>
    <w:p w14:paraId="0F622034" w14:textId="1BF3EC49" w:rsidR="00BC107E" w:rsidRDefault="00E30FF1" w:rsidP="00E30FF1">
      <w:proofErr w:type="gramStart"/>
      <w:r>
        <w:t>Again</w:t>
      </w:r>
      <w:proofErr w:type="gramEnd"/>
      <w:r>
        <w:t xml:space="preserve"> in pairs,</w:t>
      </w:r>
      <w:r w:rsidRPr="005B315D">
        <w:t xml:space="preserve"> student</w:t>
      </w:r>
      <w:r w:rsidR="000655E6">
        <w:t>-</w:t>
      </w:r>
      <w:r>
        <w:t>t</w:t>
      </w:r>
      <w:r w:rsidRPr="005B315D">
        <w:t>eachers join a</w:t>
      </w:r>
      <w:r w:rsidR="00D7068E">
        <w:t xml:space="preserve"> class</w:t>
      </w:r>
      <w:r w:rsidRPr="005B315D">
        <w:t xml:space="preserve"> teacher (this can be </w:t>
      </w:r>
      <w:r>
        <w:t>with</w:t>
      </w:r>
      <w:r w:rsidRPr="005B315D">
        <w:t>in or outside their subject area</w:t>
      </w:r>
      <w:r w:rsidR="00FA2AC9">
        <w:t>, as this ITP is not subject focused</w:t>
      </w:r>
      <w:r w:rsidRPr="005B315D">
        <w:t xml:space="preserve">). </w:t>
      </w:r>
    </w:p>
    <w:p w14:paraId="6A1AF531" w14:textId="59F96FA4" w:rsidR="00E30FF1" w:rsidRPr="005B315D" w:rsidRDefault="00E30FF1" w:rsidP="00E30FF1">
      <w:r w:rsidRPr="005B315D">
        <w:t>As appropriate, the two student</w:t>
      </w:r>
      <w:r w:rsidR="000655E6">
        <w:t>-</w:t>
      </w:r>
      <w:r w:rsidRPr="005B315D">
        <w:t>teachers act as teaching assistants for this teacher(s) for the day and join them for other professional activities (e.g., break duty) if possible</w:t>
      </w:r>
      <w:r>
        <w:t xml:space="preserve">, </w:t>
      </w:r>
      <w:r w:rsidRPr="005643B4">
        <w:rPr>
          <w:b/>
          <w:bCs/>
        </w:rPr>
        <w:t>observing</w:t>
      </w:r>
      <w:r w:rsidRPr="005B315D">
        <w:t xml:space="preserve">. </w:t>
      </w:r>
    </w:p>
    <w:p w14:paraId="273D448D" w14:textId="4F1E51B5" w:rsidR="00E30FF1" w:rsidRPr="005B315D" w:rsidRDefault="00E30FF1" w:rsidP="00E30FF1">
      <w:r w:rsidRPr="005B315D">
        <w:lastRenderedPageBreak/>
        <w:t>The focus will be on the student</w:t>
      </w:r>
      <w:r w:rsidR="000655E6">
        <w:t>-</w:t>
      </w:r>
      <w:r w:rsidRPr="005B315D">
        <w:t xml:space="preserve">teacher </w:t>
      </w:r>
      <w:r w:rsidRPr="005B315D">
        <w:rPr>
          <w:b/>
          <w:bCs/>
        </w:rPr>
        <w:t>practi</w:t>
      </w:r>
      <w:r>
        <w:rPr>
          <w:b/>
          <w:bCs/>
        </w:rPr>
        <w:t>s</w:t>
      </w:r>
      <w:r w:rsidRPr="005B315D">
        <w:rPr>
          <w:b/>
          <w:bCs/>
        </w:rPr>
        <w:t>ing</w:t>
      </w:r>
      <w:r w:rsidRPr="005B315D">
        <w:t xml:space="preserve"> professional interactions with students and staff. This shadowing/teaching assistant role will provide the opportunity to </w:t>
      </w:r>
      <w:r w:rsidRPr="005643B4">
        <w:rPr>
          <w:b/>
          <w:bCs/>
        </w:rPr>
        <w:t>practise</w:t>
      </w:r>
      <w:r w:rsidRPr="005B315D">
        <w:t xml:space="preserve"> interactions with students and staff. This might be through circulating during independent work and supporting students, participat</w:t>
      </w:r>
      <w:r>
        <w:t>ing</w:t>
      </w:r>
      <w:r w:rsidRPr="005B315D">
        <w:t xml:space="preserve"> in welcoming the class, helping with </w:t>
      </w:r>
      <w:r w:rsidR="00BC107E">
        <w:t xml:space="preserve">entry and </w:t>
      </w:r>
      <w:r w:rsidRPr="005B315D">
        <w:t>exit protocols, handing out resources, giving instructions or working with small groups. (These are just some examples – not all are expected and involvement in alternative activities under the teacher’s direction would be welcomed. The student</w:t>
      </w:r>
      <w:r w:rsidR="000655E6">
        <w:t>-</w:t>
      </w:r>
      <w:r w:rsidRPr="005B315D">
        <w:t xml:space="preserve">teachers will be aware that observation will be part of the day.) </w:t>
      </w:r>
    </w:p>
    <w:p w14:paraId="747B9057" w14:textId="59E0085E" w:rsidR="00E30FF1" w:rsidRPr="005B315D" w:rsidRDefault="00E30FF1" w:rsidP="00E30FF1">
      <w:r w:rsidRPr="005B315D">
        <w:t xml:space="preserve">All of this should be underpinned with </w:t>
      </w:r>
      <w:r w:rsidRPr="005B315D">
        <w:rPr>
          <w:b/>
          <w:bCs/>
        </w:rPr>
        <w:t>professional interactions</w:t>
      </w:r>
      <w:r w:rsidRPr="005B315D">
        <w:t xml:space="preserve"> with members of staff – in particular, checking with the teacher what is expected in their classroom. It would be beneficial if the teacher could highlight professional expectations if the student</w:t>
      </w:r>
      <w:r w:rsidR="000655E6">
        <w:t>-</w:t>
      </w:r>
      <w:r w:rsidRPr="005B315D">
        <w:t xml:space="preserve">teachers seem unclear. </w:t>
      </w:r>
    </w:p>
    <w:p w14:paraId="61C16E1B" w14:textId="2546E4EF" w:rsidR="00D7068E" w:rsidRPr="00D7068E" w:rsidRDefault="00D7068E" w:rsidP="00D7068E">
      <w:pPr>
        <w:pStyle w:val="Heading3"/>
      </w:pPr>
      <w:bookmarkStart w:id="12" w:name="_Toc203721928"/>
      <w:r>
        <w:t>Friday 26 September (individual work)</w:t>
      </w:r>
      <w:bookmarkEnd w:id="12"/>
      <w:r>
        <w:t xml:space="preserve"> </w:t>
      </w:r>
    </w:p>
    <w:p w14:paraId="4F1D961F" w14:textId="0C87DF3D" w:rsidR="007317D3" w:rsidRPr="009329BE" w:rsidRDefault="005253B4" w:rsidP="007317D3">
      <w:r w:rsidRPr="005253B4">
        <w:t>Student</w:t>
      </w:r>
      <w:r w:rsidR="000655E6">
        <w:t>-teachers</w:t>
      </w:r>
      <w:r w:rsidRPr="005253B4">
        <w:t xml:space="preserve"> </w:t>
      </w:r>
      <w:r w:rsidRPr="005253B4">
        <w:rPr>
          <w:b/>
          <w:bCs/>
        </w:rPr>
        <w:t xml:space="preserve">reflect </w:t>
      </w:r>
      <w:r w:rsidRPr="005253B4">
        <w:t>on what they have learnt and</w:t>
      </w:r>
      <w:r>
        <w:t xml:space="preserve"> work on</w:t>
      </w:r>
      <w:r w:rsidRPr="005253B4">
        <w:t xml:space="preserve"> planning how they can apply this in </w:t>
      </w:r>
      <w:r w:rsidR="00B42C2B">
        <w:t xml:space="preserve">their </w:t>
      </w:r>
      <w:r w:rsidRPr="005253B4">
        <w:t xml:space="preserve">future practice. </w:t>
      </w:r>
    </w:p>
    <w:p w14:paraId="47117814" w14:textId="5C6B5EEC" w:rsidR="00702BD1" w:rsidRDefault="007317D3" w:rsidP="007317D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3" w:name="_Toc203721929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Link to Card A, Curriculum Area C, Behaviour and Relationships</w:t>
      </w:r>
      <w:bookmarkEnd w:id="13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1E255CAD" w14:textId="77777777" w:rsidR="00231834" w:rsidRPr="007317D3" w:rsidRDefault="00231834" w:rsidP="007317D3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484D1A8B" w14:textId="1EF7BFAF" w:rsidR="007317D3" w:rsidRPr="007317D3" w:rsidRDefault="00610BD0" w:rsidP="007317D3">
      <w:r>
        <w:rPr>
          <w:noProof/>
        </w:rPr>
        <w:drawing>
          <wp:inline distT="0" distB="0" distL="0" distR="0" wp14:anchorId="2179C987" wp14:editId="6287F760">
            <wp:extent cx="5643216" cy="29766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6009" cy="29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F799C" w14:textId="77777777" w:rsidR="00231834" w:rsidRDefault="00231834" w:rsidP="007317D3">
      <w:pPr>
        <w:pStyle w:val="Heading2"/>
      </w:pPr>
    </w:p>
    <w:p w14:paraId="3976AE71" w14:textId="3EF941CB" w:rsidR="007317D3" w:rsidRPr="009329BE" w:rsidRDefault="007317D3" w:rsidP="007317D3">
      <w:pPr>
        <w:pStyle w:val="Heading2"/>
      </w:pPr>
      <w:bookmarkStart w:id="14" w:name="_Toc203721930"/>
      <w:r>
        <w:t>Link to CARD A, Curriculum Area B, Professional Behaviour and Values</w:t>
      </w:r>
      <w:bookmarkEnd w:id="14"/>
      <w:r>
        <w:t xml:space="preserve"> </w:t>
      </w:r>
    </w:p>
    <w:p w14:paraId="04516B59" w14:textId="77777777" w:rsidR="00512A90" w:rsidRDefault="00512A90"/>
    <w:p w14:paraId="75B9C50A" w14:textId="358A9F14" w:rsidR="00070651" w:rsidRDefault="00512A90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05827B" wp14:editId="5798B024">
            <wp:extent cx="5690681" cy="2888557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0155" cy="290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29A9" w14:textId="77777777" w:rsidR="00070651" w:rsidRDefault="00070651">
      <w:pPr>
        <w:rPr>
          <w:b/>
          <w:bCs/>
          <w:sz w:val="28"/>
          <w:szCs w:val="28"/>
        </w:rPr>
      </w:pPr>
    </w:p>
    <w:p w14:paraId="42802F93" w14:textId="7E4DD33F" w:rsidR="00894665" w:rsidRDefault="00894665" w:rsidP="00894665">
      <w:pPr>
        <w:pStyle w:val="Heading2"/>
      </w:pPr>
      <w:bookmarkStart w:id="15" w:name="_Hlk202861105"/>
      <w:bookmarkStart w:id="16" w:name="_Toc203721931"/>
      <w:r>
        <w:t>Link to Core Content Framework</w:t>
      </w:r>
      <w:bookmarkEnd w:id="16"/>
      <w:r>
        <w:t xml:space="preserve"> </w:t>
      </w:r>
    </w:p>
    <w:bookmarkEnd w:id="15"/>
    <w:p w14:paraId="56D48995" w14:textId="7A8FE1DF" w:rsidR="00E37F12" w:rsidRDefault="003D24C9">
      <w:r>
        <w:rPr>
          <w:noProof/>
        </w:rPr>
        <w:drawing>
          <wp:inline distT="0" distB="0" distL="0" distR="0" wp14:anchorId="707F7CA8" wp14:editId="2BE6A210">
            <wp:extent cx="5610225" cy="23318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974" cy="236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0F5B2" w14:textId="77777777" w:rsidR="00894665" w:rsidRDefault="00894665"/>
    <w:p w14:paraId="1726C185" w14:textId="77777777" w:rsidR="00894665" w:rsidRDefault="00894665"/>
    <w:p w14:paraId="15ED6DE5" w14:textId="77777777" w:rsidR="00894665" w:rsidRDefault="00894665"/>
    <w:p w14:paraId="4DAD2D24" w14:textId="77777777" w:rsidR="00894665" w:rsidRDefault="00894665"/>
    <w:p w14:paraId="109A7F85" w14:textId="77777777" w:rsidR="00894665" w:rsidRDefault="00894665"/>
    <w:p w14:paraId="294CC24A" w14:textId="77777777" w:rsidR="00894665" w:rsidRDefault="00894665"/>
    <w:p w14:paraId="53A3534A" w14:textId="77777777" w:rsidR="00894665" w:rsidRDefault="00894665"/>
    <w:p w14:paraId="2C5FD875" w14:textId="77777777" w:rsidR="00894665" w:rsidRDefault="00894665"/>
    <w:p w14:paraId="379C4855" w14:textId="77777777" w:rsidR="00894665" w:rsidRDefault="00894665"/>
    <w:p w14:paraId="5DCFAE76" w14:textId="4DCA614F" w:rsidR="00D667D0" w:rsidRPr="009329BE" w:rsidRDefault="00D667D0" w:rsidP="00D667D0">
      <w:pPr>
        <w:pStyle w:val="Heading2"/>
      </w:pPr>
      <w:bookmarkStart w:id="17" w:name="_Toc203721932"/>
      <w:r>
        <w:lastRenderedPageBreak/>
        <w:t>Secondary PGCE ITPs</w:t>
      </w:r>
      <w:bookmarkEnd w:id="17"/>
    </w:p>
    <w:p w14:paraId="759C9633" w14:textId="768EB518" w:rsidR="00894665" w:rsidRDefault="00894665">
      <w:r>
        <w:rPr>
          <w:noProof/>
        </w:rPr>
        <w:drawing>
          <wp:inline distT="0" distB="0" distL="0" distR="0" wp14:anchorId="5BC654D3" wp14:editId="7C7FF2E8">
            <wp:extent cx="6551253" cy="372636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7836" cy="374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6FDE" w14:textId="77777777" w:rsidR="00894665" w:rsidRDefault="00894665"/>
    <w:p w14:paraId="6803EEE3" w14:textId="5C9C292C" w:rsidR="00D667D0" w:rsidRPr="009329BE" w:rsidRDefault="00D667D0" w:rsidP="00D667D0">
      <w:pPr>
        <w:pStyle w:val="Heading2"/>
      </w:pPr>
      <w:bookmarkStart w:id="18" w:name="_Toc203721933"/>
      <w:r>
        <w:t>References:</w:t>
      </w:r>
      <w:bookmarkEnd w:id="18"/>
    </w:p>
    <w:p w14:paraId="23866157" w14:textId="77777777" w:rsidR="00894665" w:rsidRPr="00894665" w:rsidRDefault="00894665" w:rsidP="00894665"/>
    <w:p w14:paraId="6F6623AD" w14:textId="77777777" w:rsidR="006F76F7" w:rsidRDefault="006F76F7">
      <w:r w:rsidRPr="006F76F7">
        <w:t xml:space="preserve">National Institute of </w:t>
      </w:r>
      <w:r>
        <w:t>Teaching</w:t>
      </w:r>
    </w:p>
    <w:p w14:paraId="140A6655" w14:textId="4C763343" w:rsidR="006F76F7" w:rsidRDefault="00CE4F7C">
      <w:hyperlink r:id="rId15" w:history="1">
        <w:r w:rsidR="006F76F7" w:rsidRPr="00A04449">
          <w:rPr>
            <w:rStyle w:val="Hyperlink"/>
          </w:rPr>
          <w:t>https://niot.org.uk/news-events/What-is-intensive-training-and-practice</w:t>
        </w:r>
      </w:hyperlink>
    </w:p>
    <w:p w14:paraId="12781DB8" w14:textId="51BEA5D0" w:rsidR="006F76F7" w:rsidRDefault="006F76F7" w:rsidP="006F76F7">
      <w:r>
        <w:t>Core Content Framework</w:t>
      </w:r>
      <w:r w:rsidR="00F248D5">
        <w:t xml:space="preserve"> </w:t>
      </w:r>
      <w:hyperlink r:id="rId16" w:history="1">
        <w:r w:rsidR="00F248D5" w:rsidRPr="00D14A22">
          <w:rPr>
            <w:rStyle w:val="Hyperlink"/>
          </w:rPr>
          <w:t>https://assets.publishing.service.gov.uk/government/uploads/system/uploads/attachment_data/file/974307/ITT_core_content_framework_.pdf</w:t>
        </w:r>
      </w:hyperlink>
    </w:p>
    <w:p w14:paraId="3AFF974D" w14:textId="0719F858" w:rsidR="00F248D5" w:rsidRPr="00FA2AC9" w:rsidRDefault="00F248D5" w:rsidP="00F248D5">
      <w:pPr>
        <w:pStyle w:val="Bibliography"/>
        <w:rPr>
          <w:rFonts w:ascii="Calibri" w:hAnsi="Calibri" w:cs="Calibri"/>
          <w:lang w:val="fr-FR"/>
        </w:rPr>
      </w:pPr>
      <w:r w:rsidRPr="00F248D5">
        <w:rPr>
          <w:rFonts w:ascii="Calibri" w:hAnsi="Calibri" w:cs="Calibri"/>
        </w:rPr>
        <w:t xml:space="preserve">Brookfield, S. (1998) ‘Critically reflective practice’, </w:t>
      </w:r>
      <w:r w:rsidRPr="00F248D5">
        <w:rPr>
          <w:rFonts w:ascii="Calibri" w:hAnsi="Calibri" w:cs="Calibri"/>
          <w:i/>
          <w:iCs/>
        </w:rPr>
        <w:t>Journal of Continuing Education in the Health Professions</w:t>
      </w:r>
      <w:r w:rsidRPr="00F248D5">
        <w:rPr>
          <w:rFonts w:ascii="Calibri" w:hAnsi="Calibri" w:cs="Calibri"/>
        </w:rPr>
        <w:t xml:space="preserve">, 18(4), pp. 197–205. </w:t>
      </w:r>
      <w:proofErr w:type="spellStart"/>
      <w:r w:rsidRPr="00FA2AC9">
        <w:rPr>
          <w:rFonts w:ascii="Calibri" w:hAnsi="Calibri" w:cs="Calibri"/>
          <w:lang w:val="fr-FR"/>
        </w:rPr>
        <w:t>Available</w:t>
      </w:r>
      <w:proofErr w:type="spellEnd"/>
      <w:r w:rsidRPr="00FA2AC9">
        <w:rPr>
          <w:rFonts w:ascii="Calibri" w:hAnsi="Calibri" w:cs="Calibri"/>
          <w:lang w:val="fr-FR"/>
        </w:rPr>
        <w:t xml:space="preserve"> </w:t>
      </w:r>
      <w:proofErr w:type="gramStart"/>
      <w:r w:rsidRPr="00FA2AC9">
        <w:rPr>
          <w:rFonts w:ascii="Calibri" w:hAnsi="Calibri" w:cs="Calibri"/>
          <w:lang w:val="fr-FR"/>
        </w:rPr>
        <w:t>at:</w:t>
      </w:r>
      <w:proofErr w:type="gramEnd"/>
      <w:r w:rsidRPr="00FA2AC9">
        <w:rPr>
          <w:rFonts w:ascii="Calibri" w:hAnsi="Calibri" w:cs="Calibri"/>
          <w:lang w:val="fr-FR"/>
        </w:rPr>
        <w:t xml:space="preserve"> https://doi.org/10.1002/chp.1340180402.</w:t>
      </w:r>
    </w:p>
    <w:p w14:paraId="7A5C3764" w14:textId="77777777" w:rsidR="00F248D5" w:rsidRPr="00F248D5" w:rsidRDefault="00F248D5" w:rsidP="00F248D5">
      <w:pPr>
        <w:pStyle w:val="Bibliography"/>
        <w:rPr>
          <w:rFonts w:ascii="Calibri" w:hAnsi="Calibri" w:cs="Calibri"/>
        </w:rPr>
      </w:pPr>
      <w:r w:rsidRPr="00FA2AC9">
        <w:rPr>
          <w:rFonts w:ascii="Calibri" w:hAnsi="Calibri" w:cs="Calibri"/>
          <w:lang w:val="fr-FR"/>
        </w:rPr>
        <w:t xml:space="preserve">Meyers, S. </w:t>
      </w:r>
      <w:r w:rsidRPr="00FA2AC9">
        <w:rPr>
          <w:rFonts w:ascii="Calibri" w:hAnsi="Calibri" w:cs="Calibri"/>
          <w:i/>
          <w:iCs/>
          <w:lang w:val="fr-FR"/>
        </w:rPr>
        <w:t>et al.</w:t>
      </w:r>
      <w:r w:rsidRPr="00FA2AC9">
        <w:rPr>
          <w:rFonts w:ascii="Calibri" w:hAnsi="Calibri" w:cs="Calibri"/>
          <w:lang w:val="fr-FR"/>
        </w:rPr>
        <w:t xml:space="preserve"> </w:t>
      </w:r>
      <w:r w:rsidRPr="00F248D5">
        <w:rPr>
          <w:rFonts w:ascii="Calibri" w:hAnsi="Calibri" w:cs="Calibri"/>
        </w:rPr>
        <w:t xml:space="preserve">(2019) ‘Teacher Empathy: A Model of Empathy for Teaching for Student Success’, </w:t>
      </w:r>
      <w:r w:rsidRPr="00F248D5">
        <w:rPr>
          <w:rFonts w:ascii="Calibri" w:hAnsi="Calibri" w:cs="Calibri"/>
          <w:i/>
          <w:iCs/>
        </w:rPr>
        <w:t>College Teaching</w:t>
      </w:r>
      <w:r w:rsidRPr="00F248D5">
        <w:rPr>
          <w:rFonts w:ascii="Calibri" w:hAnsi="Calibri" w:cs="Calibri"/>
        </w:rPr>
        <w:t>, 67(3), pp. 160–168. Available at: https://doi.org/10.1080/87567555.2019.1579699.</w:t>
      </w:r>
    </w:p>
    <w:p w14:paraId="3EC5F00A" w14:textId="77777777" w:rsidR="00F248D5" w:rsidRPr="00F248D5" w:rsidRDefault="00F248D5" w:rsidP="00F248D5">
      <w:pPr>
        <w:pStyle w:val="Bibliography"/>
        <w:rPr>
          <w:rFonts w:ascii="Calibri" w:hAnsi="Calibri" w:cs="Calibri"/>
        </w:rPr>
      </w:pPr>
      <w:proofErr w:type="spellStart"/>
      <w:r w:rsidRPr="00F248D5">
        <w:rPr>
          <w:rFonts w:ascii="Calibri" w:hAnsi="Calibri" w:cs="Calibri"/>
        </w:rPr>
        <w:t>Teding</w:t>
      </w:r>
      <w:proofErr w:type="spellEnd"/>
      <w:r w:rsidRPr="00F248D5">
        <w:rPr>
          <w:rFonts w:ascii="Calibri" w:hAnsi="Calibri" w:cs="Calibri"/>
        </w:rPr>
        <w:t xml:space="preserve"> Van </w:t>
      </w:r>
      <w:proofErr w:type="spellStart"/>
      <w:r w:rsidRPr="00F248D5">
        <w:rPr>
          <w:rFonts w:ascii="Calibri" w:hAnsi="Calibri" w:cs="Calibri"/>
        </w:rPr>
        <w:t>Berkhout</w:t>
      </w:r>
      <w:proofErr w:type="spellEnd"/>
      <w:r w:rsidRPr="00F248D5">
        <w:rPr>
          <w:rFonts w:ascii="Calibri" w:hAnsi="Calibri" w:cs="Calibri"/>
        </w:rPr>
        <w:t xml:space="preserve">, E. and </w:t>
      </w:r>
      <w:proofErr w:type="spellStart"/>
      <w:r w:rsidRPr="00F248D5">
        <w:rPr>
          <w:rFonts w:ascii="Calibri" w:hAnsi="Calibri" w:cs="Calibri"/>
        </w:rPr>
        <w:t>Malouff</w:t>
      </w:r>
      <w:proofErr w:type="spellEnd"/>
      <w:r w:rsidRPr="00F248D5">
        <w:rPr>
          <w:rFonts w:ascii="Calibri" w:hAnsi="Calibri" w:cs="Calibri"/>
        </w:rPr>
        <w:t xml:space="preserve">, J.M. (2016) ‘The efficacy of empathy training: A meta-analysis of randomized controlled trials.’, </w:t>
      </w:r>
      <w:r w:rsidRPr="00F248D5">
        <w:rPr>
          <w:rFonts w:ascii="Calibri" w:hAnsi="Calibri" w:cs="Calibri"/>
          <w:i/>
          <w:iCs/>
        </w:rPr>
        <w:t xml:space="preserve">Journal of </w:t>
      </w:r>
      <w:proofErr w:type="spellStart"/>
      <w:r w:rsidRPr="00F248D5">
        <w:rPr>
          <w:rFonts w:ascii="Calibri" w:hAnsi="Calibri" w:cs="Calibri"/>
          <w:i/>
          <w:iCs/>
        </w:rPr>
        <w:t>Counseling</w:t>
      </w:r>
      <w:proofErr w:type="spellEnd"/>
      <w:r w:rsidRPr="00F248D5">
        <w:rPr>
          <w:rFonts w:ascii="Calibri" w:hAnsi="Calibri" w:cs="Calibri"/>
          <w:i/>
          <w:iCs/>
        </w:rPr>
        <w:t xml:space="preserve"> Psychology</w:t>
      </w:r>
      <w:r w:rsidRPr="00F248D5">
        <w:rPr>
          <w:rFonts w:ascii="Calibri" w:hAnsi="Calibri" w:cs="Calibri"/>
        </w:rPr>
        <w:t>, 63(1), pp. 32–41. Available at: https://doi.org/10.1037/cou0000093.</w:t>
      </w:r>
    </w:p>
    <w:p w14:paraId="1E9A67A4" w14:textId="3E741A19" w:rsidR="00F248D5" w:rsidRDefault="00F248D5" w:rsidP="006F76F7"/>
    <w:p w14:paraId="6174E5D1" w14:textId="77777777" w:rsidR="006F76F7" w:rsidRPr="005B315D" w:rsidRDefault="006F76F7"/>
    <w:sectPr w:rsidR="006F76F7" w:rsidRPr="005B315D" w:rsidSect="00702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17C9" w14:textId="77777777" w:rsidR="00894665" w:rsidRDefault="00894665" w:rsidP="00894665">
      <w:pPr>
        <w:spacing w:after="0" w:line="240" w:lineRule="auto"/>
      </w:pPr>
      <w:r>
        <w:separator/>
      </w:r>
    </w:p>
  </w:endnote>
  <w:endnote w:type="continuationSeparator" w:id="0">
    <w:p w14:paraId="1DD92F5A" w14:textId="77777777" w:rsidR="00894665" w:rsidRDefault="00894665" w:rsidP="0089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65A8" w14:textId="77777777" w:rsidR="00894665" w:rsidRDefault="00894665" w:rsidP="00894665">
      <w:pPr>
        <w:spacing w:after="0" w:line="240" w:lineRule="auto"/>
      </w:pPr>
      <w:r>
        <w:separator/>
      </w:r>
    </w:p>
  </w:footnote>
  <w:footnote w:type="continuationSeparator" w:id="0">
    <w:p w14:paraId="614F673B" w14:textId="77777777" w:rsidR="00894665" w:rsidRDefault="00894665" w:rsidP="0089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87681"/>
    <w:multiLevelType w:val="hybridMultilevel"/>
    <w:tmpl w:val="A6FE12A8"/>
    <w:lvl w:ilvl="0" w:tplc="F8A2282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12"/>
    <w:rsid w:val="00014B18"/>
    <w:rsid w:val="00034A97"/>
    <w:rsid w:val="000655E6"/>
    <w:rsid w:val="00070651"/>
    <w:rsid w:val="00070BF8"/>
    <w:rsid w:val="001206FF"/>
    <w:rsid w:val="00173021"/>
    <w:rsid w:val="00197FF3"/>
    <w:rsid w:val="001B3575"/>
    <w:rsid w:val="00231834"/>
    <w:rsid w:val="0028475D"/>
    <w:rsid w:val="003018E5"/>
    <w:rsid w:val="00303F09"/>
    <w:rsid w:val="0031512F"/>
    <w:rsid w:val="00373A2D"/>
    <w:rsid w:val="003D24C9"/>
    <w:rsid w:val="00476918"/>
    <w:rsid w:val="00512A90"/>
    <w:rsid w:val="00513552"/>
    <w:rsid w:val="005253B4"/>
    <w:rsid w:val="005643B4"/>
    <w:rsid w:val="005B315D"/>
    <w:rsid w:val="00610BD0"/>
    <w:rsid w:val="00612F87"/>
    <w:rsid w:val="006F76F7"/>
    <w:rsid w:val="00702BD1"/>
    <w:rsid w:val="00717700"/>
    <w:rsid w:val="007317D3"/>
    <w:rsid w:val="007D137D"/>
    <w:rsid w:val="007E5C8C"/>
    <w:rsid w:val="00852C96"/>
    <w:rsid w:val="00894665"/>
    <w:rsid w:val="008C0A3C"/>
    <w:rsid w:val="008E42F8"/>
    <w:rsid w:val="009064AC"/>
    <w:rsid w:val="009329BE"/>
    <w:rsid w:val="00956640"/>
    <w:rsid w:val="009578B1"/>
    <w:rsid w:val="009C7E4D"/>
    <w:rsid w:val="00B110F9"/>
    <w:rsid w:val="00B15878"/>
    <w:rsid w:val="00B42C2B"/>
    <w:rsid w:val="00B53ADF"/>
    <w:rsid w:val="00B64691"/>
    <w:rsid w:val="00B823DD"/>
    <w:rsid w:val="00BC107E"/>
    <w:rsid w:val="00BF608D"/>
    <w:rsid w:val="00C43AAE"/>
    <w:rsid w:val="00CE4F7C"/>
    <w:rsid w:val="00D667D0"/>
    <w:rsid w:val="00D7068E"/>
    <w:rsid w:val="00D90B20"/>
    <w:rsid w:val="00E03320"/>
    <w:rsid w:val="00E30FF1"/>
    <w:rsid w:val="00E37F12"/>
    <w:rsid w:val="00E919AB"/>
    <w:rsid w:val="00F248D5"/>
    <w:rsid w:val="00FA2AC9"/>
    <w:rsid w:val="00FA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D279"/>
  <w15:chartTrackingRefBased/>
  <w15:docId w15:val="{BB63F2C5-55E1-4FD7-B017-295F8ADD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D3"/>
  </w:style>
  <w:style w:type="paragraph" w:styleId="Heading1">
    <w:name w:val="heading 1"/>
    <w:basedOn w:val="Normal"/>
    <w:next w:val="Normal"/>
    <w:link w:val="Heading1Char"/>
    <w:uiPriority w:val="9"/>
    <w:qFormat/>
    <w:rsid w:val="0007065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65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6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6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6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6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6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6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6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65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7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065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065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65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65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5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5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5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065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7065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065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65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65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70651"/>
    <w:rPr>
      <w:b/>
      <w:bCs/>
    </w:rPr>
  </w:style>
  <w:style w:type="character" w:styleId="Emphasis">
    <w:name w:val="Emphasis"/>
    <w:basedOn w:val="DefaultParagraphFont"/>
    <w:uiPriority w:val="20"/>
    <w:qFormat/>
    <w:rsid w:val="00070651"/>
    <w:rPr>
      <w:i/>
      <w:iCs/>
    </w:rPr>
  </w:style>
  <w:style w:type="paragraph" w:styleId="NoSpacing">
    <w:name w:val="No Spacing"/>
    <w:uiPriority w:val="1"/>
    <w:qFormat/>
    <w:rsid w:val="000706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065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065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65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65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706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706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7065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7065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7065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07065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B3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15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206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206F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206F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206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F76F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F248D5"/>
    <w:pPr>
      <w:spacing w:after="24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65"/>
  </w:style>
  <w:style w:type="paragraph" w:styleId="Footer">
    <w:name w:val="footer"/>
    <w:basedOn w:val="Normal"/>
    <w:link w:val="FooterChar"/>
    <w:uiPriority w:val="99"/>
    <w:unhideWhenUsed/>
    <w:rsid w:val="00894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974307/ITT_core_content_framework_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niot.org.uk/news-events/What-is-intensive-training-and-practic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2" ma:contentTypeDescription="Create a new document." ma:contentTypeScope="" ma:versionID="945606b501b587373d73fb073ffb0b3e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b1d990a20caa69094dd1f7b06dd4ca0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25DC5-91AA-44B3-BE3C-B7CC27AD3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073AB-7AA8-4205-A753-B1F3F58F6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980CF-E97F-48F2-8B9A-CD623F08E501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customXml/itemProps4.xml><?xml version="1.0" encoding="utf-8"?>
<ds:datastoreItem xmlns:ds="http://schemas.openxmlformats.org/officeDocument/2006/customXml" ds:itemID="{29FF6D2B-9DCB-49CB-847C-F13718691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Stephanie</dc:creator>
  <cp:keywords/>
  <dc:description/>
  <cp:lastModifiedBy>Oswald, Stephanie</cp:lastModifiedBy>
  <cp:revision>11</cp:revision>
  <dcterms:created xsi:type="dcterms:W3CDTF">2025-06-17T08:36:00Z</dcterms:created>
  <dcterms:modified xsi:type="dcterms:W3CDTF">2025-07-18T08:05:00Z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id="EOJUFubc"/&gt;&lt;style id="http://www.zotero.org/styles/harvard-cite-them-right"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0x010100A8CC88FCE1F57F499F677ADDAFA942D0</vt:lpwstr>
  </property>
</Properties>
</file>